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29E3E" w14:textId="6BC225EC" w:rsidR="009A271A" w:rsidRPr="002B0BD3" w:rsidRDefault="009A271A" w:rsidP="006A35B3">
      <w:pPr>
        <w:pStyle w:val="Rubrik1"/>
        <w:rPr>
          <w:lang w:val="en-GB"/>
        </w:rPr>
      </w:pPr>
      <w:proofErr w:type="spellStart"/>
      <w:r w:rsidRPr="006471B4">
        <w:rPr>
          <w:lang w:val="en-GB"/>
        </w:rPr>
        <w:t>Byggvarubedömningen’s</w:t>
      </w:r>
      <w:proofErr w:type="spellEnd"/>
      <w:r w:rsidRPr="002B0BD3">
        <w:rPr>
          <w:lang w:val="en-GB"/>
        </w:rPr>
        <w:t xml:space="preserve"> guidelines and information requirements for assessment of products, Version 20</w:t>
      </w:r>
      <w:r>
        <w:rPr>
          <w:lang w:val="en-GB"/>
        </w:rPr>
        <w:t>2</w:t>
      </w:r>
      <w:r w:rsidR="008B736D">
        <w:rPr>
          <w:lang w:val="en-GB"/>
        </w:rPr>
        <w:t>5</w:t>
      </w:r>
      <w:r w:rsidRPr="002B0BD3">
        <w:rPr>
          <w:lang w:val="en-GB"/>
        </w:rPr>
        <w:t>-</w:t>
      </w:r>
      <w:r w:rsidR="0061476F">
        <w:rPr>
          <w:lang w:val="en-GB"/>
        </w:rPr>
        <w:t>1</w:t>
      </w:r>
      <w:r w:rsidRPr="002B0BD3">
        <w:rPr>
          <w:lang w:val="en-GB"/>
        </w:rPr>
        <w:t xml:space="preserve">.   </w:t>
      </w:r>
    </w:p>
    <w:p w14:paraId="6D2D9BE5" w14:textId="5D97B764" w:rsidR="009A271A" w:rsidRDefault="009A271A" w:rsidP="00E03525">
      <w:pPr>
        <w:rPr>
          <w:lang w:val="en-GB"/>
        </w:rPr>
      </w:pPr>
      <w:r w:rsidRPr="009A271A">
        <w:rPr>
          <w:lang w:val="en-GB"/>
        </w:rPr>
        <w:t>These guidelines describe what information Byggvarubedömningen requires for assessment of articles and chemical products. Information about the article or chemical product can be provided in this document, alternatively refer to another documentation in which the corresponding information is given. For certain types of articles and chemical products additional information may be requested.</w:t>
      </w:r>
    </w:p>
    <w:p w14:paraId="20637236" w14:textId="77777777" w:rsidR="009A271A" w:rsidRPr="009A271A" w:rsidRDefault="009A271A" w:rsidP="009A271A">
      <w:pPr>
        <w:rPr>
          <w:rFonts w:ascii="Open Sans" w:hAnsi="Open Sans" w:cs="Open Sans"/>
          <w:lang w:val="en-GB"/>
        </w:rPr>
      </w:pPr>
    </w:p>
    <w:p w14:paraId="57E490FA" w14:textId="0111EFA9" w:rsidR="009A271A" w:rsidRPr="009A271A" w:rsidRDefault="006A35B3" w:rsidP="009A271A">
      <w:pPr>
        <w:pStyle w:val="Rubrik2"/>
        <w:rPr>
          <w:color w:val="auto"/>
        </w:rPr>
      </w:pPr>
      <w:r>
        <w:rPr>
          <w:color w:val="auto"/>
        </w:rPr>
        <w:t xml:space="preserve">1. </w:t>
      </w:r>
      <w:r w:rsidR="009A271A" w:rsidRPr="002B0BD3">
        <w:rPr>
          <w:color w:val="auto"/>
        </w:rPr>
        <w:t>Product information</w:t>
      </w:r>
    </w:p>
    <w:p w14:paraId="09EF1BAF" w14:textId="77777777" w:rsidR="009A271A" w:rsidRPr="002B0BD3" w:rsidRDefault="009A271A" w:rsidP="009A271A">
      <w:pPr>
        <w:pStyle w:val="Rubrik3"/>
      </w:pPr>
      <w:r w:rsidRPr="009A271A">
        <w:t>Product</w:t>
      </w:r>
    </w:p>
    <w:tbl>
      <w:tblPr>
        <w:tblStyle w:val="Tabellrutnt"/>
        <w:tblW w:w="0" w:type="auto"/>
        <w:tblLook w:val="04A0" w:firstRow="1" w:lastRow="0" w:firstColumn="1" w:lastColumn="0" w:noHBand="0" w:noVBand="1"/>
      </w:tblPr>
      <w:tblGrid>
        <w:gridCol w:w="2914"/>
        <w:gridCol w:w="2291"/>
        <w:gridCol w:w="2971"/>
      </w:tblGrid>
      <w:tr w:rsidR="009A271A" w:rsidRPr="002B0BD3" w14:paraId="2DFF17B2" w14:textId="77777777" w:rsidTr="00C61088">
        <w:trPr>
          <w:trHeight w:val="374"/>
        </w:trPr>
        <w:tc>
          <w:tcPr>
            <w:tcW w:w="2914" w:type="dxa"/>
            <w:shd w:val="clear" w:color="auto" w:fill="D9D9D9" w:themeFill="background1" w:themeFillShade="D9"/>
          </w:tcPr>
          <w:p w14:paraId="3505C32B" w14:textId="77777777" w:rsidR="009A271A" w:rsidRPr="002B0BD3" w:rsidRDefault="009A271A" w:rsidP="004C7E47">
            <w:pPr>
              <w:spacing w:after="120"/>
              <w:rPr>
                <w:rFonts w:cstheme="minorHAnsi"/>
                <w:sz w:val="18"/>
                <w:szCs w:val="18"/>
              </w:rPr>
            </w:pPr>
            <w:r w:rsidRPr="002B0BD3">
              <w:rPr>
                <w:rFonts w:cstheme="minorHAnsi"/>
                <w:sz w:val="18"/>
                <w:szCs w:val="18"/>
              </w:rPr>
              <w:t xml:space="preserve">Product </w:t>
            </w:r>
            <w:proofErr w:type="spellStart"/>
            <w:r w:rsidRPr="002B0BD3">
              <w:rPr>
                <w:rFonts w:cstheme="minorHAnsi"/>
                <w:sz w:val="18"/>
                <w:szCs w:val="18"/>
              </w:rPr>
              <w:t>name</w:t>
            </w:r>
            <w:proofErr w:type="spellEnd"/>
            <w:r w:rsidRPr="002B0BD3">
              <w:rPr>
                <w:rFonts w:cstheme="minorHAnsi"/>
                <w:sz w:val="18"/>
                <w:szCs w:val="18"/>
              </w:rPr>
              <w:t>:</w:t>
            </w:r>
          </w:p>
        </w:tc>
        <w:tc>
          <w:tcPr>
            <w:tcW w:w="5262" w:type="dxa"/>
            <w:gridSpan w:val="2"/>
          </w:tcPr>
          <w:p w14:paraId="391D241C" w14:textId="77777777" w:rsidR="009A271A" w:rsidRPr="002B0BD3" w:rsidRDefault="009A271A" w:rsidP="004C7E47">
            <w:pPr>
              <w:rPr>
                <w:rFonts w:cstheme="minorHAnsi"/>
                <w:sz w:val="18"/>
                <w:szCs w:val="18"/>
              </w:rPr>
            </w:pPr>
          </w:p>
        </w:tc>
      </w:tr>
      <w:tr w:rsidR="009A271A" w:rsidRPr="002B0BD3" w14:paraId="3DA14444" w14:textId="77777777" w:rsidTr="00C61088">
        <w:trPr>
          <w:trHeight w:val="1780"/>
        </w:trPr>
        <w:tc>
          <w:tcPr>
            <w:tcW w:w="2914" w:type="dxa"/>
            <w:shd w:val="clear" w:color="auto" w:fill="D9D9D9" w:themeFill="background1" w:themeFillShade="D9"/>
          </w:tcPr>
          <w:p w14:paraId="2E3CD31E" w14:textId="77777777" w:rsidR="009A271A" w:rsidRPr="0040775E" w:rsidRDefault="009A271A" w:rsidP="004C7E47">
            <w:pPr>
              <w:spacing w:after="120"/>
              <w:rPr>
                <w:rFonts w:cstheme="minorHAnsi"/>
                <w:sz w:val="18"/>
                <w:szCs w:val="18"/>
                <w:lang w:val="en-GB"/>
              </w:rPr>
            </w:pPr>
            <w:r w:rsidRPr="0040775E">
              <w:rPr>
                <w:rFonts w:cstheme="minorHAnsi"/>
                <w:sz w:val="18"/>
                <w:szCs w:val="18"/>
                <w:lang w:val="en-GB"/>
              </w:rPr>
              <w:t>Article No.:</w:t>
            </w:r>
          </w:p>
          <w:p w14:paraId="6E7BFC5D" w14:textId="77777777" w:rsidR="009A271A" w:rsidRPr="002B0BD3" w:rsidRDefault="009A271A" w:rsidP="004C7E47">
            <w:pPr>
              <w:spacing w:after="120"/>
              <w:rPr>
                <w:rFonts w:cstheme="minorHAnsi"/>
                <w:i/>
                <w:sz w:val="18"/>
                <w:szCs w:val="18"/>
                <w:lang w:val="en-GB"/>
              </w:rPr>
            </w:pPr>
            <w:r w:rsidRPr="002B0BD3">
              <w:rPr>
                <w:rFonts w:cstheme="minorHAnsi"/>
                <w:i/>
                <w:sz w:val="18"/>
                <w:szCs w:val="18"/>
                <w:lang w:val="en-GB"/>
              </w:rPr>
              <w:t>Specify the type of number, e.g. RSK, E-number, EAN, GTIN or supplier’s article number. This should also be stated on the application.</w:t>
            </w:r>
          </w:p>
        </w:tc>
        <w:tc>
          <w:tcPr>
            <w:tcW w:w="5262" w:type="dxa"/>
            <w:gridSpan w:val="2"/>
          </w:tcPr>
          <w:p w14:paraId="258D6D27" w14:textId="77777777" w:rsidR="009A271A" w:rsidRPr="002B0BD3" w:rsidRDefault="009A271A" w:rsidP="004C7E47">
            <w:pPr>
              <w:rPr>
                <w:rFonts w:cstheme="minorHAnsi"/>
                <w:i/>
                <w:sz w:val="18"/>
                <w:szCs w:val="18"/>
                <w:lang w:val="en-GB"/>
              </w:rPr>
            </w:pPr>
          </w:p>
        </w:tc>
      </w:tr>
      <w:tr w:rsidR="009A271A" w:rsidRPr="00926A6B" w14:paraId="12E781FF" w14:textId="77777777" w:rsidTr="00C61088">
        <w:trPr>
          <w:trHeight w:val="999"/>
        </w:trPr>
        <w:tc>
          <w:tcPr>
            <w:tcW w:w="2914" w:type="dxa"/>
            <w:shd w:val="clear" w:color="auto" w:fill="D9D9D9" w:themeFill="background1" w:themeFillShade="D9"/>
          </w:tcPr>
          <w:p w14:paraId="6EC4A909" w14:textId="77777777" w:rsidR="009A271A" w:rsidRPr="002B0BD3" w:rsidRDefault="009A271A" w:rsidP="004C7E47">
            <w:pPr>
              <w:spacing w:after="120"/>
              <w:rPr>
                <w:rFonts w:cstheme="minorHAnsi"/>
                <w:sz w:val="18"/>
                <w:szCs w:val="18"/>
                <w:lang w:val="en-GB"/>
              </w:rPr>
            </w:pPr>
            <w:r w:rsidRPr="002B0BD3">
              <w:rPr>
                <w:rFonts w:cstheme="minorHAnsi"/>
                <w:sz w:val="18"/>
                <w:szCs w:val="18"/>
                <w:lang w:val="en-GB"/>
              </w:rPr>
              <w:t>Product description:</w:t>
            </w:r>
          </w:p>
          <w:p w14:paraId="0995B14A" w14:textId="77777777" w:rsidR="009A271A" w:rsidRPr="002B0BD3" w:rsidRDefault="009A271A" w:rsidP="004C7E47">
            <w:pPr>
              <w:spacing w:after="120"/>
              <w:rPr>
                <w:rFonts w:cstheme="minorHAnsi"/>
                <w:i/>
                <w:sz w:val="18"/>
                <w:szCs w:val="18"/>
                <w:lang w:val="en-GB"/>
              </w:rPr>
            </w:pPr>
            <w:r w:rsidRPr="002B0BD3">
              <w:rPr>
                <w:rFonts w:cstheme="minorHAnsi"/>
                <w:i/>
                <w:sz w:val="18"/>
                <w:szCs w:val="18"/>
                <w:lang w:val="en-GB"/>
              </w:rPr>
              <w:t xml:space="preserve">Upon application, please attach a products data sheet, or similar. </w:t>
            </w:r>
          </w:p>
        </w:tc>
        <w:tc>
          <w:tcPr>
            <w:tcW w:w="5262" w:type="dxa"/>
            <w:gridSpan w:val="2"/>
          </w:tcPr>
          <w:p w14:paraId="4EBF1077" w14:textId="77777777" w:rsidR="009A271A" w:rsidRPr="002B0BD3" w:rsidRDefault="009A271A" w:rsidP="004C7E47">
            <w:pPr>
              <w:rPr>
                <w:rFonts w:cstheme="minorHAnsi"/>
                <w:sz w:val="18"/>
                <w:szCs w:val="18"/>
                <w:lang w:val="en-GB"/>
              </w:rPr>
            </w:pPr>
          </w:p>
        </w:tc>
      </w:tr>
      <w:tr w:rsidR="009A271A" w:rsidRPr="002B0BD3" w14:paraId="513419C9" w14:textId="77777777" w:rsidTr="00C61088">
        <w:trPr>
          <w:trHeight w:val="374"/>
        </w:trPr>
        <w:tc>
          <w:tcPr>
            <w:tcW w:w="2914" w:type="dxa"/>
            <w:shd w:val="clear" w:color="auto" w:fill="D9D9D9" w:themeFill="background1" w:themeFillShade="D9"/>
          </w:tcPr>
          <w:p w14:paraId="5672C22B" w14:textId="77777777" w:rsidR="009A271A" w:rsidRPr="002B0BD3" w:rsidRDefault="009A271A" w:rsidP="004C7E47">
            <w:pPr>
              <w:spacing w:after="120"/>
              <w:rPr>
                <w:rFonts w:cstheme="minorHAnsi"/>
                <w:sz w:val="18"/>
                <w:szCs w:val="18"/>
              </w:rPr>
            </w:pPr>
            <w:proofErr w:type="spellStart"/>
            <w:r w:rsidRPr="002B0BD3">
              <w:rPr>
                <w:rFonts w:cstheme="minorHAnsi"/>
                <w:sz w:val="18"/>
                <w:szCs w:val="18"/>
              </w:rPr>
              <w:t>Type</w:t>
            </w:r>
            <w:proofErr w:type="spellEnd"/>
            <w:r w:rsidRPr="002B0BD3">
              <w:rPr>
                <w:rFonts w:cstheme="minorHAnsi"/>
                <w:sz w:val="18"/>
                <w:szCs w:val="18"/>
              </w:rPr>
              <w:t xml:space="preserve"> </w:t>
            </w:r>
            <w:proofErr w:type="spellStart"/>
            <w:r w:rsidRPr="002B0BD3">
              <w:rPr>
                <w:rFonts w:cstheme="minorHAnsi"/>
                <w:sz w:val="18"/>
                <w:szCs w:val="18"/>
              </w:rPr>
              <w:t>of</w:t>
            </w:r>
            <w:proofErr w:type="spellEnd"/>
            <w:r w:rsidRPr="002B0BD3">
              <w:rPr>
                <w:rFonts w:cstheme="minorHAnsi"/>
                <w:sz w:val="18"/>
                <w:szCs w:val="18"/>
              </w:rPr>
              <w:t xml:space="preserve"> </w:t>
            </w:r>
            <w:proofErr w:type="spellStart"/>
            <w:r w:rsidRPr="002B0BD3">
              <w:rPr>
                <w:rFonts w:cstheme="minorHAnsi"/>
                <w:sz w:val="18"/>
                <w:szCs w:val="18"/>
              </w:rPr>
              <w:t>product</w:t>
            </w:r>
            <w:proofErr w:type="spellEnd"/>
            <w:r w:rsidRPr="002B0BD3">
              <w:rPr>
                <w:rFonts w:cstheme="minorHAnsi"/>
                <w:sz w:val="18"/>
                <w:szCs w:val="18"/>
              </w:rPr>
              <w:t>:</w:t>
            </w:r>
          </w:p>
        </w:tc>
        <w:tc>
          <w:tcPr>
            <w:tcW w:w="2291" w:type="dxa"/>
          </w:tcPr>
          <w:p w14:paraId="0B8FBDBF" w14:textId="77777777" w:rsidR="009A271A" w:rsidRPr="002B0BD3" w:rsidRDefault="0091149D" w:rsidP="004C7E47">
            <w:pPr>
              <w:rPr>
                <w:rFonts w:cstheme="minorHAnsi"/>
                <w:sz w:val="18"/>
                <w:szCs w:val="18"/>
              </w:rPr>
            </w:pPr>
            <w:sdt>
              <w:sdtPr>
                <w:rPr>
                  <w:rFonts w:cstheme="minorHAnsi"/>
                  <w:sz w:val="18"/>
                  <w:szCs w:val="18"/>
                </w:rPr>
                <w:id w:val="675549714"/>
                <w14:checkbox>
                  <w14:checked w14:val="0"/>
                  <w14:checkedState w14:val="2612" w14:font="MS Gothic"/>
                  <w14:uncheckedState w14:val="2610" w14:font="MS Gothic"/>
                </w14:checkbox>
              </w:sdtPr>
              <w:sdtEndPr/>
              <w:sdtContent>
                <w:r w:rsidR="009A271A" w:rsidRPr="002B0BD3">
                  <w:rPr>
                    <w:rFonts w:ascii="Segoe UI Symbol" w:eastAsia="MS Gothic" w:hAnsi="Segoe UI Symbol" w:cs="Segoe UI Symbol"/>
                    <w:sz w:val="18"/>
                    <w:szCs w:val="18"/>
                  </w:rPr>
                  <w:t>☐</w:t>
                </w:r>
              </w:sdtContent>
            </w:sdt>
            <w:r w:rsidR="009A271A" w:rsidRPr="002B0BD3">
              <w:rPr>
                <w:rFonts w:cstheme="minorHAnsi"/>
                <w:sz w:val="18"/>
                <w:szCs w:val="18"/>
              </w:rPr>
              <w:t xml:space="preserve"> </w:t>
            </w:r>
            <w:proofErr w:type="spellStart"/>
            <w:r w:rsidR="009A271A" w:rsidRPr="002B0BD3">
              <w:rPr>
                <w:rFonts w:cstheme="minorHAnsi"/>
                <w:sz w:val="18"/>
                <w:szCs w:val="18"/>
              </w:rPr>
              <w:t>Chemical</w:t>
            </w:r>
            <w:proofErr w:type="spellEnd"/>
            <w:r w:rsidR="009A271A" w:rsidRPr="002B0BD3">
              <w:rPr>
                <w:rFonts w:cstheme="minorHAnsi"/>
                <w:sz w:val="18"/>
                <w:szCs w:val="18"/>
              </w:rPr>
              <w:t xml:space="preserve"> </w:t>
            </w:r>
            <w:proofErr w:type="spellStart"/>
            <w:r w:rsidR="009A271A" w:rsidRPr="002B0BD3">
              <w:rPr>
                <w:rFonts w:cstheme="minorHAnsi"/>
                <w:sz w:val="18"/>
                <w:szCs w:val="18"/>
              </w:rPr>
              <w:t>product</w:t>
            </w:r>
            <w:proofErr w:type="spellEnd"/>
          </w:p>
        </w:tc>
        <w:tc>
          <w:tcPr>
            <w:tcW w:w="2971" w:type="dxa"/>
          </w:tcPr>
          <w:p w14:paraId="246EFEDD" w14:textId="77777777" w:rsidR="009A271A" w:rsidRPr="002B0BD3" w:rsidRDefault="0091149D" w:rsidP="004C7E47">
            <w:pPr>
              <w:rPr>
                <w:rFonts w:cstheme="minorHAnsi"/>
                <w:sz w:val="18"/>
                <w:szCs w:val="18"/>
              </w:rPr>
            </w:pPr>
            <w:sdt>
              <w:sdtPr>
                <w:rPr>
                  <w:rFonts w:cstheme="minorHAnsi"/>
                  <w:sz w:val="18"/>
                  <w:szCs w:val="18"/>
                </w:rPr>
                <w:id w:val="182177773"/>
                <w14:checkbox>
                  <w14:checked w14:val="0"/>
                  <w14:checkedState w14:val="2612" w14:font="MS Gothic"/>
                  <w14:uncheckedState w14:val="2610" w14:font="MS Gothic"/>
                </w14:checkbox>
              </w:sdtPr>
              <w:sdtEndPr/>
              <w:sdtContent>
                <w:r w:rsidR="009A271A" w:rsidRPr="002B0BD3">
                  <w:rPr>
                    <w:rFonts w:ascii="Segoe UI Symbol" w:eastAsia="MS Gothic" w:hAnsi="Segoe UI Symbol" w:cs="Segoe UI Symbol"/>
                    <w:sz w:val="18"/>
                    <w:szCs w:val="18"/>
                  </w:rPr>
                  <w:t>☐</w:t>
                </w:r>
              </w:sdtContent>
            </w:sdt>
            <w:r w:rsidR="009A271A" w:rsidRPr="002B0BD3">
              <w:rPr>
                <w:rFonts w:cstheme="minorHAnsi"/>
                <w:sz w:val="18"/>
                <w:szCs w:val="18"/>
              </w:rPr>
              <w:t xml:space="preserve"> </w:t>
            </w:r>
            <w:proofErr w:type="spellStart"/>
            <w:r w:rsidR="009A271A" w:rsidRPr="002B0BD3">
              <w:rPr>
                <w:rFonts w:cstheme="minorHAnsi"/>
                <w:sz w:val="18"/>
                <w:szCs w:val="18"/>
              </w:rPr>
              <w:t>Article</w:t>
            </w:r>
            <w:proofErr w:type="spellEnd"/>
          </w:p>
        </w:tc>
      </w:tr>
      <w:tr w:rsidR="009A271A" w:rsidRPr="00926A6B" w14:paraId="31877FE2" w14:textId="77777777" w:rsidTr="00C61088">
        <w:trPr>
          <w:trHeight w:val="624"/>
        </w:trPr>
        <w:tc>
          <w:tcPr>
            <w:tcW w:w="2914" w:type="dxa"/>
            <w:shd w:val="clear" w:color="auto" w:fill="D9D9D9" w:themeFill="background1" w:themeFillShade="D9"/>
          </w:tcPr>
          <w:p w14:paraId="56CE0205" w14:textId="77777777" w:rsidR="009A271A" w:rsidRPr="002B0BD3" w:rsidRDefault="009A271A" w:rsidP="004C7E47">
            <w:pPr>
              <w:spacing w:after="120"/>
              <w:rPr>
                <w:rFonts w:cstheme="minorHAnsi"/>
                <w:sz w:val="18"/>
                <w:szCs w:val="18"/>
                <w:lang w:val="en-GB"/>
              </w:rPr>
            </w:pPr>
            <w:r w:rsidRPr="002B0BD3">
              <w:rPr>
                <w:rFonts w:cstheme="minorHAnsi"/>
                <w:sz w:val="18"/>
                <w:szCs w:val="18"/>
                <w:lang w:val="en-GB"/>
              </w:rPr>
              <w:t>Date (year, month, day) of preparation/revision:</w:t>
            </w:r>
          </w:p>
        </w:tc>
        <w:tc>
          <w:tcPr>
            <w:tcW w:w="5262" w:type="dxa"/>
            <w:gridSpan w:val="2"/>
          </w:tcPr>
          <w:p w14:paraId="38305707" w14:textId="77777777" w:rsidR="009A271A" w:rsidRPr="002B0BD3" w:rsidRDefault="009A271A" w:rsidP="004C7E47">
            <w:pPr>
              <w:rPr>
                <w:rFonts w:cstheme="minorHAnsi"/>
                <w:sz w:val="18"/>
                <w:szCs w:val="18"/>
                <w:lang w:val="en-GB"/>
              </w:rPr>
            </w:pPr>
          </w:p>
        </w:tc>
      </w:tr>
    </w:tbl>
    <w:p w14:paraId="741D706A" w14:textId="77777777" w:rsidR="009A271A" w:rsidRPr="006471B4" w:rsidRDefault="009A271A" w:rsidP="009A271A">
      <w:pPr>
        <w:pStyle w:val="Rubrik3"/>
        <w:rPr>
          <w:color w:val="auto"/>
          <w:lang w:val="en-GB"/>
        </w:rPr>
      </w:pPr>
    </w:p>
    <w:p w14:paraId="3641E0DC" w14:textId="22215743" w:rsidR="009A271A" w:rsidRPr="009A271A" w:rsidRDefault="009A271A" w:rsidP="009A271A">
      <w:pPr>
        <w:pStyle w:val="Rubrik3"/>
      </w:pPr>
      <w:proofErr w:type="spellStart"/>
      <w:r w:rsidRPr="009A271A">
        <w:t>Supplier</w:t>
      </w:r>
      <w:proofErr w:type="spellEnd"/>
      <w:r w:rsidRPr="009A271A">
        <w:t>/</w:t>
      </w:r>
      <w:proofErr w:type="spellStart"/>
      <w:r w:rsidRPr="009A271A">
        <w:t>Manufacturer</w:t>
      </w:r>
      <w:proofErr w:type="spellEnd"/>
    </w:p>
    <w:tbl>
      <w:tblPr>
        <w:tblStyle w:val="Tabellrutnt"/>
        <w:tblW w:w="8170" w:type="dxa"/>
        <w:tblLook w:val="04A0" w:firstRow="1" w:lastRow="0" w:firstColumn="1" w:lastColumn="0" w:noHBand="0" w:noVBand="1"/>
      </w:tblPr>
      <w:tblGrid>
        <w:gridCol w:w="2806"/>
        <w:gridCol w:w="5364"/>
      </w:tblGrid>
      <w:tr w:rsidR="009A271A" w:rsidRPr="002B0BD3" w14:paraId="1DB28A54" w14:textId="77777777" w:rsidTr="00C61088">
        <w:trPr>
          <w:trHeight w:val="364"/>
        </w:trPr>
        <w:tc>
          <w:tcPr>
            <w:tcW w:w="2806" w:type="dxa"/>
            <w:shd w:val="clear" w:color="auto" w:fill="D9D9D9" w:themeFill="background1" w:themeFillShade="D9"/>
          </w:tcPr>
          <w:p w14:paraId="185C3702" w14:textId="77777777" w:rsidR="009A271A" w:rsidRPr="002B0BD3" w:rsidRDefault="009A271A" w:rsidP="004C7E47">
            <w:pPr>
              <w:spacing w:after="120"/>
              <w:rPr>
                <w:sz w:val="18"/>
                <w:szCs w:val="18"/>
              </w:rPr>
            </w:pPr>
            <w:proofErr w:type="spellStart"/>
            <w:r w:rsidRPr="002B0BD3">
              <w:rPr>
                <w:sz w:val="18"/>
                <w:szCs w:val="18"/>
              </w:rPr>
              <w:t>Supplier</w:t>
            </w:r>
            <w:proofErr w:type="spellEnd"/>
            <w:r w:rsidRPr="002B0BD3">
              <w:rPr>
                <w:sz w:val="18"/>
                <w:szCs w:val="18"/>
              </w:rPr>
              <w:t>:</w:t>
            </w:r>
          </w:p>
        </w:tc>
        <w:tc>
          <w:tcPr>
            <w:tcW w:w="5364" w:type="dxa"/>
          </w:tcPr>
          <w:p w14:paraId="24B70E76" w14:textId="77777777" w:rsidR="009A271A" w:rsidRPr="002B0BD3" w:rsidRDefault="009A271A" w:rsidP="004C7E47">
            <w:pPr>
              <w:spacing w:after="120"/>
              <w:rPr>
                <w:sz w:val="18"/>
                <w:szCs w:val="18"/>
              </w:rPr>
            </w:pPr>
          </w:p>
        </w:tc>
      </w:tr>
      <w:tr w:rsidR="009A271A" w:rsidRPr="00926A6B" w14:paraId="40C185FC" w14:textId="77777777" w:rsidTr="00C61088">
        <w:trPr>
          <w:trHeight w:val="471"/>
        </w:trPr>
        <w:tc>
          <w:tcPr>
            <w:tcW w:w="2806" w:type="dxa"/>
            <w:shd w:val="clear" w:color="auto" w:fill="D9D9D9" w:themeFill="background1" w:themeFillShade="D9"/>
          </w:tcPr>
          <w:p w14:paraId="65717A9A" w14:textId="77777777" w:rsidR="009A271A" w:rsidRPr="002B0BD3" w:rsidRDefault="009A271A" w:rsidP="004C7E47">
            <w:pPr>
              <w:rPr>
                <w:i/>
                <w:sz w:val="18"/>
                <w:szCs w:val="18"/>
                <w:lang w:val="en-GB"/>
              </w:rPr>
            </w:pPr>
            <w:r w:rsidRPr="002B0BD3">
              <w:rPr>
                <w:sz w:val="18"/>
                <w:szCs w:val="18"/>
                <w:lang w:val="en-GB"/>
              </w:rPr>
              <w:t xml:space="preserve">Manufacturer, if other than the supplier: </w:t>
            </w:r>
            <w:r w:rsidRPr="002B0BD3">
              <w:rPr>
                <w:i/>
                <w:sz w:val="18"/>
                <w:szCs w:val="18"/>
                <w:lang w:val="en-GB"/>
              </w:rPr>
              <w:t>Voluntary information</w:t>
            </w:r>
          </w:p>
        </w:tc>
        <w:tc>
          <w:tcPr>
            <w:tcW w:w="5364" w:type="dxa"/>
          </w:tcPr>
          <w:p w14:paraId="4D7947BA" w14:textId="77777777" w:rsidR="009A271A" w:rsidRPr="002B0BD3" w:rsidRDefault="009A271A" w:rsidP="004C7E47">
            <w:pPr>
              <w:spacing w:after="120"/>
              <w:rPr>
                <w:sz w:val="18"/>
                <w:szCs w:val="18"/>
                <w:lang w:val="en-GB"/>
              </w:rPr>
            </w:pPr>
          </w:p>
        </w:tc>
      </w:tr>
      <w:tr w:rsidR="009A271A" w:rsidRPr="002B0BD3" w14:paraId="1D346DE9" w14:textId="77777777" w:rsidTr="00C61088">
        <w:trPr>
          <w:trHeight w:val="346"/>
        </w:trPr>
        <w:tc>
          <w:tcPr>
            <w:tcW w:w="2806" w:type="dxa"/>
            <w:shd w:val="clear" w:color="auto" w:fill="D9D9D9" w:themeFill="background1" w:themeFillShade="D9"/>
          </w:tcPr>
          <w:p w14:paraId="5B3DDF19" w14:textId="77777777" w:rsidR="009A271A" w:rsidRPr="002B0BD3" w:rsidRDefault="009A271A" w:rsidP="004C7E47">
            <w:pPr>
              <w:spacing w:after="120"/>
              <w:rPr>
                <w:sz w:val="18"/>
                <w:szCs w:val="18"/>
              </w:rPr>
            </w:pPr>
            <w:proofErr w:type="gramStart"/>
            <w:r w:rsidRPr="002B0BD3">
              <w:rPr>
                <w:sz w:val="18"/>
                <w:szCs w:val="18"/>
              </w:rPr>
              <w:t>Contact person</w:t>
            </w:r>
            <w:proofErr w:type="gramEnd"/>
            <w:r w:rsidRPr="002B0BD3">
              <w:rPr>
                <w:sz w:val="18"/>
                <w:szCs w:val="18"/>
              </w:rPr>
              <w:t>:</w:t>
            </w:r>
          </w:p>
        </w:tc>
        <w:tc>
          <w:tcPr>
            <w:tcW w:w="5364" w:type="dxa"/>
          </w:tcPr>
          <w:p w14:paraId="6FA4B804" w14:textId="77777777" w:rsidR="009A271A" w:rsidRPr="002B0BD3" w:rsidRDefault="009A271A" w:rsidP="004C7E47">
            <w:pPr>
              <w:spacing w:after="120"/>
              <w:rPr>
                <w:sz w:val="18"/>
                <w:szCs w:val="18"/>
              </w:rPr>
            </w:pPr>
          </w:p>
        </w:tc>
      </w:tr>
      <w:tr w:rsidR="009A271A" w:rsidRPr="002B0BD3" w14:paraId="37D573A2" w14:textId="77777777" w:rsidTr="00C61088">
        <w:trPr>
          <w:trHeight w:val="331"/>
        </w:trPr>
        <w:tc>
          <w:tcPr>
            <w:tcW w:w="2806" w:type="dxa"/>
            <w:shd w:val="clear" w:color="auto" w:fill="D9D9D9" w:themeFill="background1" w:themeFillShade="D9"/>
          </w:tcPr>
          <w:p w14:paraId="7F69523E" w14:textId="77777777" w:rsidR="009A271A" w:rsidRPr="002B0BD3" w:rsidRDefault="009A271A" w:rsidP="004C7E47">
            <w:pPr>
              <w:spacing w:after="120"/>
              <w:rPr>
                <w:sz w:val="18"/>
                <w:szCs w:val="18"/>
              </w:rPr>
            </w:pPr>
            <w:proofErr w:type="spellStart"/>
            <w:r w:rsidRPr="002B0BD3">
              <w:rPr>
                <w:sz w:val="18"/>
                <w:szCs w:val="18"/>
              </w:rPr>
              <w:t>Address</w:t>
            </w:r>
            <w:proofErr w:type="spellEnd"/>
            <w:r w:rsidRPr="002B0BD3">
              <w:rPr>
                <w:sz w:val="18"/>
                <w:szCs w:val="18"/>
              </w:rPr>
              <w:t>:</w:t>
            </w:r>
          </w:p>
        </w:tc>
        <w:tc>
          <w:tcPr>
            <w:tcW w:w="5364" w:type="dxa"/>
          </w:tcPr>
          <w:p w14:paraId="0685031F" w14:textId="77777777" w:rsidR="009A271A" w:rsidRPr="002B0BD3" w:rsidRDefault="009A271A" w:rsidP="004C7E47">
            <w:pPr>
              <w:spacing w:after="120"/>
              <w:rPr>
                <w:sz w:val="18"/>
                <w:szCs w:val="18"/>
              </w:rPr>
            </w:pPr>
          </w:p>
        </w:tc>
      </w:tr>
      <w:tr w:rsidR="009A271A" w:rsidRPr="002B0BD3" w14:paraId="4CEB5CD6" w14:textId="77777777" w:rsidTr="00C61088">
        <w:trPr>
          <w:trHeight w:val="331"/>
        </w:trPr>
        <w:tc>
          <w:tcPr>
            <w:tcW w:w="2806" w:type="dxa"/>
            <w:shd w:val="clear" w:color="auto" w:fill="D9D9D9" w:themeFill="background1" w:themeFillShade="D9"/>
          </w:tcPr>
          <w:p w14:paraId="12C1F09C" w14:textId="77777777" w:rsidR="009A271A" w:rsidRPr="002B0BD3" w:rsidRDefault="009A271A" w:rsidP="004C7E47">
            <w:pPr>
              <w:spacing w:after="120"/>
              <w:rPr>
                <w:sz w:val="18"/>
                <w:szCs w:val="18"/>
              </w:rPr>
            </w:pPr>
            <w:r w:rsidRPr="002B0BD3">
              <w:rPr>
                <w:sz w:val="18"/>
                <w:szCs w:val="18"/>
              </w:rPr>
              <w:t>E-mail:</w:t>
            </w:r>
          </w:p>
        </w:tc>
        <w:tc>
          <w:tcPr>
            <w:tcW w:w="5364" w:type="dxa"/>
          </w:tcPr>
          <w:p w14:paraId="35385395" w14:textId="77777777" w:rsidR="009A271A" w:rsidRPr="002B0BD3" w:rsidRDefault="009A271A" w:rsidP="004C7E47">
            <w:pPr>
              <w:spacing w:after="120"/>
              <w:rPr>
                <w:sz w:val="18"/>
                <w:szCs w:val="18"/>
              </w:rPr>
            </w:pPr>
          </w:p>
        </w:tc>
      </w:tr>
      <w:tr w:rsidR="009A271A" w:rsidRPr="002B0BD3" w14:paraId="33DC89E3" w14:textId="77777777" w:rsidTr="00C61088">
        <w:trPr>
          <w:trHeight w:val="317"/>
        </w:trPr>
        <w:tc>
          <w:tcPr>
            <w:tcW w:w="2806" w:type="dxa"/>
            <w:shd w:val="clear" w:color="auto" w:fill="D9D9D9" w:themeFill="background1" w:themeFillShade="D9"/>
          </w:tcPr>
          <w:p w14:paraId="7C55522F" w14:textId="77777777" w:rsidR="009A271A" w:rsidRPr="002B0BD3" w:rsidRDefault="009A271A" w:rsidP="004C7E47">
            <w:pPr>
              <w:spacing w:after="120"/>
              <w:rPr>
                <w:sz w:val="18"/>
                <w:szCs w:val="18"/>
              </w:rPr>
            </w:pPr>
            <w:proofErr w:type="spellStart"/>
            <w:r w:rsidRPr="002B0BD3">
              <w:rPr>
                <w:sz w:val="18"/>
                <w:szCs w:val="18"/>
              </w:rPr>
              <w:t>Phone</w:t>
            </w:r>
            <w:proofErr w:type="spellEnd"/>
            <w:r w:rsidRPr="002B0BD3">
              <w:rPr>
                <w:sz w:val="18"/>
                <w:szCs w:val="18"/>
              </w:rPr>
              <w:t xml:space="preserve"> </w:t>
            </w:r>
            <w:proofErr w:type="spellStart"/>
            <w:r w:rsidRPr="002B0BD3">
              <w:rPr>
                <w:sz w:val="18"/>
                <w:szCs w:val="18"/>
              </w:rPr>
              <w:t>number</w:t>
            </w:r>
            <w:proofErr w:type="spellEnd"/>
            <w:r w:rsidRPr="002B0BD3">
              <w:rPr>
                <w:sz w:val="18"/>
                <w:szCs w:val="18"/>
              </w:rPr>
              <w:t>:</w:t>
            </w:r>
          </w:p>
        </w:tc>
        <w:tc>
          <w:tcPr>
            <w:tcW w:w="5364" w:type="dxa"/>
          </w:tcPr>
          <w:p w14:paraId="703ECA1C" w14:textId="77777777" w:rsidR="009A271A" w:rsidRPr="002B0BD3" w:rsidRDefault="009A271A" w:rsidP="004C7E47">
            <w:pPr>
              <w:spacing w:after="120"/>
              <w:rPr>
                <w:sz w:val="18"/>
                <w:szCs w:val="18"/>
              </w:rPr>
            </w:pPr>
          </w:p>
        </w:tc>
      </w:tr>
    </w:tbl>
    <w:p w14:paraId="3504E19B" w14:textId="77777777" w:rsidR="009A271A" w:rsidRDefault="009A271A" w:rsidP="009A271A">
      <w:pPr>
        <w:pStyle w:val="Rubrik3"/>
        <w:rPr>
          <w:color w:val="auto"/>
        </w:rPr>
      </w:pPr>
    </w:p>
    <w:p w14:paraId="2EA28ABB" w14:textId="286E92DD" w:rsidR="009A271A" w:rsidRPr="009A271A" w:rsidRDefault="009A271A" w:rsidP="009A271A">
      <w:pPr>
        <w:pStyle w:val="Rubrik3"/>
      </w:pPr>
      <w:proofErr w:type="spellStart"/>
      <w:r w:rsidRPr="009A271A">
        <w:t>Supporting</w:t>
      </w:r>
      <w:proofErr w:type="spellEnd"/>
      <w:r w:rsidRPr="009A271A">
        <w:t xml:space="preserve"> </w:t>
      </w:r>
      <w:proofErr w:type="spellStart"/>
      <w:r w:rsidRPr="009A271A">
        <w:t>documentation</w:t>
      </w:r>
      <w:proofErr w:type="spellEnd"/>
    </w:p>
    <w:tbl>
      <w:tblPr>
        <w:tblStyle w:val="Tabellrutnt"/>
        <w:tblW w:w="0" w:type="auto"/>
        <w:tblLook w:val="04A0" w:firstRow="1" w:lastRow="0" w:firstColumn="1" w:lastColumn="0" w:noHBand="0" w:noVBand="1"/>
      </w:tblPr>
      <w:tblGrid>
        <w:gridCol w:w="2926"/>
        <w:gridCol w:w="2638"/>
        <w:gridCol w:w="2629"/>
      </w:tblGrid>
      <w:tr w:rsidR="009A271A" w:rsidRPr="002B0BD3" w14:paraId="057C125A" w14:textId="77777777" w:rsidTr="00C61088">
        <w:trPr>
          <w:trHeight w:val="280"/>
        </w:trPr>
        <w:tc>
          <w:tcPr>
            <w:tcW w:w="2926" w:type="dxa"/>
            <w:shd w:val="clear" w:color="auto" w:fill="D9D9D9" w:themeFill="background1" w:themeFillShade="D9"/>
          </w:tcPr>
          <w:p w14:paraId="2CB0E36E" w14:textId="77777777" w:rsidR="009A271A" w:rsidRPr="002B0BD3" w:rsidRDefault="009A271A" w:rsidP="004C7E47">
            <w:pPr>
              <w:spacing w:after="120"/>
              <w:rPr>
                <w:sz w:val="18"/>
                <w:szCs w:val="18"/>
                <w:lang w:val="en-GB"/>
              </w:rPr>
            </w:pPr>
            <w:r w:rsidRPr="002B0BD3">
              <w:rPr>
                <w:sz w:val="18"/>
                <w:szCs w:val="18"/>
                <w:shd w:val="clear" w:color="auto" w:fill="D9D9D9" w:themeFill="background1" w:themeFillShade="D9"/>
                <w:lang w:val="en-GB"/>
              </w:rPr>
              <w:t xml:space="preserve">Has a declaration of performance in line with the European Construction Products Regulation (EU) no 305/2011, been prepared for the product?  </w:t>
            </w:r>
          </w:p>
        </w:tc>
        <w:tc>
          <w:tcPr>
            <w:tcW w:w="2638" w:type="dxa"/>
          </w:tcPr>
          <w:p w14:paraId="1911AEFB" w14:textId="77777777" w:rsidR="009A271A" w:rsidRPr="002B0BD3" w:rsidRDefault="0091149D" w:rsidP="004C7E47">
            <w:pPr>
              <w:rPr>
                <w:sz w:val="18"/>
                <w:szCs w:val="18"/>
              </w:rPr>
            </w:pPr>
            <w:sdt>
              <w:sdtPr>
                <w:rPr>
                  <w:sz w:val="18"/>
                  <w:szCs w:val="18"/>
                </w:rPr>
                <w:id w:val="-16532124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628" w:type="dxa"/>
          </w:tcPr>
          <w:p w14:paraId="5672999D" w14:textId="77777777" w:rsidR="009A271A" w:rsidRPr="002B0BD3" w:rsidRDefault="0091149D" w:rsidP="004C7E47">
            <w:pPr>
              <w:rPr>
                <w:sz w:val="18"/>
                <w:szCs w:val="18"/>
              </w:rPr>
            </w:pPr>
            <w:sdt>
              <w:sdtPr>
                <w:rPr>
                  <w:sz w:val="18"/>
                  <w:szCs w:val="18"/>
                </w:rPr>
                <w:id w:val="66213220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926A6B" w14:paraId="7D34DACA" w14:textId="77777777" w:rsidTr="00C61088">
        <w:trPr>
          <w:trHeight w:val="56"/>
        </w:trPr>
        <w:tc>
          <w:tcPr>
            <w:tcW w:w="8193" w:type="dxa"/>
            <w:gridSpan w:val="3"/>
            <w:shd w:val="clear" w:color="auto" w:fill="F2F2F2" w:themeFill="background1" w:themeFillShade="F2"/>
          </w:tcPr>
          <w:p w14:paraId="56971606" w14:textId="128A7D65" w:rsidR="009A271A" w:rsidRPr="002B0BD3" w:rsidRDefault="009A271A" w:rsidP="004C7E47">
            <w:pPr>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attach the declaration of performance with the application.</w:t>
            </w:r>
          </w:p>
        </w:tc>
      </w:tr>
      <w:tr w:rsidR="009A271A" w:rsidRPr="002B0BD3" w14:paraId="19CA3521" w14:textId="77777777" w:rsidTr="00C61088">
        <w:trPr>
          <w:trHeight w:val="56"/>
        </w:trPr>
        <w:tc>
          <w:tcPr>
            <w:tcW w:w="2926" w:type="dxa"/>
            <w:shd w:val="clear" w:color="auto" w:fill="D9D9D9" w:themeFill="background1" w:themeFillShade="D9"/>
          </w:tcPr>
          <w:p w14:paraId="6FBA65D3" w14:textId="77777777" w:rsidR="009A271A" w:rsidRPr="002B0BD3" w:rsidRDefault="009A271A" w:rsidP="004C7E47">
            <w:pPr>
              <w:spacing w:after="120"/>
              <w:rPr>
                <w:sz w:val="18"/>
                <w:szCs w:val="18"/>
                <w:lang w:val="en-GB"/>
              </w:rPr>
            </w:pPr>
            <w:r w:rsidRPr="002B0BD3">
              <w:rPr>
                <w:sz w:val="18"/>
                <w:szCs w:val="18"/>
                <w:lang w:val="en-GB"/>
              </w:rPr>
              <w:lastRenderedPageBreak/>
              <w:t xml:space="preserve">Is the article/product an electronic product and covered by the RoHS-directive (according to the version valid at the time of application)?  </w:t>
            </w:r>
          </w:p>
        </w:tc>
        <w:tc>
          <w:tcPr>
            <w:tcW w:w="2638" w:type="dxa"/>
          </w:tcPr>
          <w:p w14:paraId="5CE145F6" w14:textId="77777777" w:rsidR="009A271A" w:rsidRPr="002B0BD3" w:rsidRDefault="0091149D" w:rsidP="004C7E47">
            <w:pPr>
              <w:rPr>
                <w:sz w:val="18"/>
                <w:szCs w:val="18"/>
              </w:rPr>
            </w:pPr>
            <w:sdt>
              <w:sdtPr>
                <w:rPr>
                  <w:sz w:val="18"/>
                  <w:szCs w:val="18"/>
                </w:rPr>
                <w:id w:val="-197998535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628" w:type="dxa"/>
          </w:tcPr>
          <w:p w14:paraId="4945E760" w14:textId="77777777" w:rsidR="009A271A" w:rsidRPr="002B0BD3" w:rsidRDefault="0091149D" w:rsidP="004C7E47">
            <w:pPr>
              <w:rPr>
                <w:sz w:val="18"/>
                <w:szCs w:val="18"/>
              </w:rPr>
            </w:pPr>
            <w:sdt>
              <w:sdtPr>
                <w:rPr>
                  <w:sz w:val="18"/>
                  <w:szCs w:val="18"/>
                </w:rPr>
                <w:id w:val="134174507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926A6B" w14:paraId="64580E78" w14:textId="77777777" w:rsidTr="00C61088">
        <w:trPr>
          <w:trHeight w:val="56"/>
        </w:trPr>
        <w:tc>
          <w:tcPr>
            <w:tcW w:w="8193" w:type="dxa"/>
            <w:gridSpan w:val="3"/>
            <w:shd w:val="clear" w:color="auto" w:fill="F2F2F2" w:themeFill="background1" w:themeFillShade="F2"/>
          </w:tcPr>
          <w:p w14:paraId="7D64F200" w14:textId="77777777" w:rsidR="009A271A" w:rsidRPr="002B0BD3" w:rsidRDefault="009A271A" w:rsidP="004C7E47">
            <w:pPr>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attach an “EU Declaration of Conformity”, or alternatively another certificate that attests that the product corresponds to the requirements according to the latest version of the RoHS-directive, together with the application.</w:t>
            </w:r>
          </w:p>
          <w:p w14:paraId="24A4E0FD" w14:textId="77777777" w:rsidR="009A271A" w:rsidRPr="002B0BD3" w:rsidRDefault="009A271A" w:rsidP="004C7E47">
            <w:pPr>
              <w:rPr>
                <w:sz w:val="18"/>
                <w:szCs w:val="18"/>
                <w:lang w:val="en-GB"/>
              </w:rPr>
            </w:pPr>
          </w:p>
        </w:tc>
      </w:tr>
      <w:tr w:rsidR="009A271A" w:rsidRPr="00926A6B" w14:paraId="13C888F7" w14:textId="77777777" w:rsidTr="00C61088">
        <w:trPr>
          <w:trHeight w:val="706"/>
        </w:trPr>
        <w:tc>
          <w:tcPr>
            <w:tcW w:w="2926" w:type="dxa"/>
            <w:shd w:val="clear" w:color="auto" w:fill="D9D9D9" w:themeFill="background1" w:themeFillShade="D9"/>
          </w:tcPr>
          <w:p w14:paraId="212FF327" w14:textId="77777777" w:rsidR="009A271A" w:rsidRPr="002B0BD3" w:rsidRDefault="009A271A" w:rsidP="004C7E47">
            <w:pPr>
              <w:spacing w:after="120"/>
              <w:rPr>
                <w:sz w:val="18"/>
                <w:szCs w:val="18"/>
                <w:lang w:val="en-GB"/>
              </w:rPr>
            </w:pPr>
            <w:r w:rsidRPr="002B0BD3">
              <w:rPr>
                <w:sz w:val="18"/>
                <w:szCs w:val="18"/>
                <w:lang w:val="en-GB"/>
              </w:rPr>
              <w:t xml:space="preserve">If the article/product is an electronic product that is covered by an exemption according to the RoHS-directive, specify which exemption and date (year, month, day) when the exemption expires if time-limited: </w:t>
            </w:r>
          </w:p>
        </w:tc>
        <w:tc>
          <w:tcPr>
            <w:tcW w:w="5267" w:type="dxa"/>
            <w:gridSpan w:val="2"/>
          </w:tcPr>
          <w:p w14:paraId="478FE5AD" w14:textId="77777777" w:rsidR="009A271A" w:rsidRPr="002B0BD3" w:rsidRDefault="009A271A" w:rsidP="004C7E47">
            <w:pPr>
              <w:rPr>
                <w:sz w:val="18"/>
                <w:szCs w:val="18"/>
                <w:lang w:val="en-GB"/>
              </w:rPr>
            </w:pPr>
            <w:r w:rsidRPr="002B0BD3">
              <w:rPr>
                <w:sz w:val="18"/>
                <w:szCs w:val="18"/>
                <w:lang w:val="en-GB"/>
              </w:rPr>
              <w:t>Exemptions according to RoHS:</w:t>
            </w:r>
          </w:p>
          <w:p w14:paraId="766AF4C3" w14:textId="77777777" w:rsidR="009A271A" w:rsidRPr="002B0BD3" w:rsidRDefault="009A271A" w:rsidP="004C7E47">
            <w:pPr>
              <w:rPr>
                <w:sz w:val="18"/>
                <w:szCs w:val="18"/>
                <w:lang w:val="en-GB"/>
              </w:rPr>
            </w:pPr>
          </w:p>
          <w:p w14:paraId="003CD1A8" w14:textId="77777777" w:rsidR="009A271A" w:rsidRPr="002B0BD3" w:rsidRDefault="009A271A" w:rsidP="004C7E47">
            <w:pPr>
              <w:rPr>
                <w:sz w:val="18"/>
                <w:szCs w:val="18"/>
                <w:lang w:val="en-GB"/>
              </w:rPr>
            </w:pPr>
          </w:p>
          <w:p w14:paraId="3843D467" w14:textId="77777777" w:rsidR="009A271A" w:rsidRPr="002B0BD3" w:rsidRDefault="009A271A" w:rsidP="004C7E47">
            <w:pPr>
              <w:rPr>
                <w:sz w:val="18"/>
                <w:szCs w:val="18"/>
                <w:lang w:val="en-GB"/>
              </w:rPr>
            </w:pPr>
          </w:p>
          <w:p w14:paraId="1D383A01" w14:textId="77777777" w:rsidR="009A271A" w:rsidRPr="002B0BD3" w:rsidRDefault="009A271A" w:rsidP="004C7E47">
            <w:pPr>
              <w:rPr>
                <w:sz w:val="18"/>
                <w:szCs w:val="18"/>
                <w:lang w:val="en-GB"/>
              </w:rPr>
            </w:pPr>
          </w:p>
          <w:p w14:paraId="1115FE46" w14:textId="77777777" w:rsidR="009A271A" w:rsidRPr="002B0BD3" w:rsidRDefault="009A271A" w:rsidP="004C7E47">
            <w:pPr>
              <w:rPr>
                <w:sz w:val="18"/>
                <w:szCs w:val="18"/>
                <w:lang w:val="en-GB"/>
              </w:rPr>
            </w:pPr>
            <w:r w:rsidRPr="002B0BD3">
              <w:rPr>
                <w:sz w:val="18"/>
                <w:szCs w:val="18"/>
                <w:lang w:val="en-GB"/>
              </w:rPr>
              <w:t>Date:</w:t>
            </w:r>
          </w:p>
        </w:tc>
      </w:tr>
    </w:tbl>
    <w:p w14:paraId="6BD55373" w14:textId="77777777" w:rsidR="009A271A" w:rsidRPr="006471B4" w:rsidRDefault="009A271A" w:rsidP="009A271A">
      <w:pPr>
        <w:pStyle w:val="Rubrik2"/>
        <w:rPr>
          <w:color w:val="auto"/>
          <w:lang w:val="en-GB"/>
        </w:rPr>
      </w:pPr>
    </w:p>
    <w:p w14:paraId="0F3B34CA" w14:textId="560CE76D" w:rsidR="009A271A" w:rsidRPr="006471B4" w:rsidRDefault="006A35B3" w:rsidP="009A271A">
      <w:pPr>
        <w:pStyle w:val="Rubrik2"/>
        <w:rPr>
          <w:lang w:val="en-GB"/>
        </w:rPr>
      </w:pPr>
      <w:r w:rsidRPr="006471B4">
        <w:rPr>
          <w:lang w:val="en-GB"/>
        </w:rPr>
        <w:t xml:space="preserve">2. </w:t>
      </w:r>
      <w:r w:rsidR="009A271A" w:rsidRPr="006471B4">
        <w:rPr>
          <w:lang w:val="en-GB"/>
        </w:rPr>
        <w:t>Declaration of contents:</w:t>
      </w:r>
    </w:p>
    <w:p w14:paraId="6D64E0AD" w14:textId="22758F0D" w:rsidR="009A271A" w:rsidRPr="006A35B3" w:rsidRDefault="009A271A" w:rsidP="00E03525">
      <w:pPr>
        <w:rPr>
          <w:lang w:val="en-GB"/>
        </w:rPr>
      </w:pPr>
      <w:r w:rsidRPr="006A35B3">
        <w:rPr>
          <w:lang w:val="en-GB"/>
        </w:rPr>
        <w:t xml:space="preserve">Please specify the full content of the article or the chemical product, </w:t>
      </w:r>
      <w:r w:rsidRPr="006A35B3">
        <w:rPr>
          <w:i/>
          <w:lang w:val="en-GB"/>
        </w:rPr>
        <w:t>on delivery</w:t>
      </w:r>
      <w:r w:rsidRPr="006A35B3">
        <w:rPr>
          <w:lang w:val="en-GB"/>
        </w:rPr>
        <w:t xml:space="preserve">, in Table 1, or alternatively attach other documentation that provides the corresponding information. For instructions, please refer to the </w:t>
      </w:r>
      <w:r w:rsidR="00683F56">
        <w:rPr>
          <w:lang w:val="en-GB"/>
        </w:rPr>
        <w:t>“</w:t>
      </w:r>
      <w:r w:rsidR="00242E4E">
        <w:rPr>
          <w:lang w:val="en-GB"/>
        </w:rPr>
        <w:t>Reporting</w:t>
      </w:r>
      <w:r w:rsidR="00242E4E" w:rsidRPr="002B1743">
        <w:rPr>
          <w:lang w:val="en-GB"/>
        </w:rPr>
        <w:t xml:space="preserve"> requirements for chemical content, 202</w:t>
      </w:r>
      <w:r w:rsidR="003D23BB">
        <w:rPr>
          <w:lang w:val="en-GB"/>
        </w:rPr>
        <w:t>5</w:t>
      </w:r>
      <w:r w:rsidR="00242E4E" w:rsidRPr="002B1743">
        <w:rPr>
          <w:lang w:val="en-GB"/>
        </w:rPr>
        <w:t>-1</w:t>
      </w:r>
      <w:r w:rsidR="00683F56">
        <w:rPr>
          <w:lang w:val="en-GB"/>
        </w:rPr>
        <w:t xml:space="preserve">”, which is found at the end of this document.  </w:t>
      </w:r>
      <w:r w:rsidRPr="006A35B3">
        <w:rPr>
          <w:lang w:val="en-GB"/>
        </w:rPr>
        <w:t xml:space="preserve"> </w:t>
      </w:r>
    </w:p>
    <w:p w14:paraId="520C4EFF" w14:textId="77777777" w:rsidR="009A271A" w:rsidRPr="002B0BD3" w:rsidRDefault="009A271A" w:rsidP="009A271A">
      <w:pPr>
        <w:autoSpaceDE w:val="0"/>
        <w:autoSpaceDN w:val="0"/>
        <w:adjustRightInd w:val="0"/>
        <w:rPr>
          <w:rFonts w:cs="Times New Roman"/>
          <w:lang w:val="en-GB"/>
        </w:rPr>
      </w:pPr>
    </w:p>
    <w:p w14:paraId="3D3F7A1C" w14:textId="682CFF56" w:rsidR="009A271A" w:rsidRPr="006A35B3" w:rsidRDefault="009A271A" w:rsidP="009A271A">
      <w:pPr>
        <w:pStyle w:val="Beskrivning"/>
        <w:keepNext/>
        <w:spacing w:after="0"/>
        <w:jc w:val="left"/>
        <w:rPr>
          <w:rFonts w:ascii="Open Sans Light" w:eastAsiaTheme="majorEastAsia" w:hAnsi="Open Sans Light" w:cs="Open Sans Light"/>
          <w:i w:val="0"/>
          <w:color w:val="auto"/>
          <w:sz w:val="20"/>
          <w:szCs w:val="20"/>
          <w:lang w:val="en-GB"/>
        </w:rPr>
      </w:pPr>
      <w:bookmarkStart w:id="0" w:name="_Ref452458478"/>
      <w:r w:rsidRPr="006A35B3">
        <w:rPr>
          <w:rFonts w:ascii="Open Sans Light" w:eastAsiaTheme="majorEastAsia" w:hAnsi="Open Sans Light" w:cs="Open Sans Light"/>
          <w:b/>
          <w:i w:val="0"/>
          <w:color w:val="auto"/>
          <w:sz w:val="20"/>
          <w:szCs w:val="20"/>
          <w:lang w:val="en-GB"/>
        </w:rPr>
        <w:t xml:space="preserve">Table </w:t>
      </w:r>
      <w:r w:rsidRPr="006A35B3">
        <w:rPr>
          <w:rFonts w:ascii="Open Sans Light" w:eastAsiaTheme="majorEastAsia" w:hAnsi="Open Sans Light" w:cs="Open Sans Light"/>
          <w:b/>
          <w:i w:val="0"/>
          <w:color w:val="auto"/>
          <w:sz w:val="20"/>
          <w:szCs w:val="20"/>
        </w:rPr>
        <w:fldChar w:fldCharType="begin"/>
      </w:r>
      <w:r w:rsidRPr="006A35B3">
        <w:rPr>
          <w:rFonts w:ascii="Open Sans Light" w:eastAsiaTheme="majorEastAsia" w:hAnsi="Open Sans Light" w:cs="Open Sans Light"/>
          <w:b/>
          <w:i w:val="0"/>
          <w:color w:val="auto"/>
          <w:sz w:val="20"/>
          <w:szCs w:val="20"/>
          <w:lang w:val="en-GB"/>
        </w:rPr>
        <w:instrText xml:space="preserve"> SEQ Tabell \* ARABIC </w:instrText>
      </w:r>
      <w:r w:rsidRPr="006A35B3">
        <w:rPr>
          <w:rFonts w:ascii="Open Sans Light" w:eastAsiaTheme="majorEastAsia" w:hAnsi="Open Sans Light" w:cs="Open Sans Light"/>
          <w:b/>
          <w:i w:val="0"/>
          <w:color w:val="auto"/>
          <w:sz w:val="20"/>
          <w:szCs w:val="20"/>
        </w:rPr>
        <w:fldChar w:fldCharType="separate"/>
      </w:r>
      <w:r w:rsidR="00BB2EE6">
        <w:rPr>
          <w:rFonts w:ascii="Open Sans Light" w:eastAsiaTheme="majorEastAsia" w:hAnsi="Open Sans Light" w:cs="Open Sans Light"/>
          <w:b/>
          <w:i w:val="0"/>
          <w:noProof/>
          <w:color w:val="auto"/>
          <w:sz w:val="20"/>
          <w:szCs w:val="20"/>
          <w:lang w:val="en-GB"/>
        </w:rPr>
        <w:t>1</w:t>
      </w:r>
      <w:r w:rsidRPr="006A35B3">
        <w:rPr>
          <w:rFonts w:ascii="Open Sans Light" w:eastAsiaTheme="majorEastAsia" w:hAnsi="Open Sans Light" w:cs="Open Sans Light"/>
          <w:b/>
          <w:i w:val="0"/>
          <w:color w:val="auto"/>
          <w:sz w:val="20"/>
          <w:szCs w:val="20"/>
        </w:rPr>
        <w:fldChar w:fldCharType="end"/>
      </w:r>
      <w:r w:rsidRPr="006A35B3">
        <w:rPr>
          <w:rFonts w:ascii="Open Sans Light" w:eastAsiaTheme="majorEastAsia" w:hAnsi="Open Sans Light" w:cs="Open Sans Light"/>
          <w:b/>
          <w:i w:val="0"/>
          <w:color w:val="auto"/>
          <w:sz w:val="20"/>
          <w:szCs w:val="20"/>
          <w:lang w:val="en-GB"/>
        </w:rPr>
        <w:t>.</w:t>
      </w:r>
      <w:r w:rsidRPr="006A35B3">
        <w:rPr>
          <w:rFonts w:ascii="Open Sans Light" w:eastAsiaTheme="majorEastAsia" w:hAnsi="Open Sans Light" w:cs="Open Sans Light"/>
          <w:i w:val="0"/>
          <w:color w:val="auto"/>
          <w:sz w:val="20"/>
          <w:szCs w:val="20"/>
          <w:lang w:val="en-GB"/>
        </w:rPr>
        <w:t xml:space="preserve"> Contents of included substances and material (declaration of content in accordance with the </w:t>
      </w:r>
      <w:r w:rsidR="00F6444A">
        <w:rPr>
          <w:rFonts w:ascii="Open Sans Light" w:eastAsiaTheme="majorEastAsia" w:hAnsi="Open Sans Light" w:cs="Open Sans Light"/>
          <w:i w:val="0"/>
          <w:color w:val="auto"/>
          <w:sz w:val="20"/>
          <w:szCs w:val="20"/>
          <w:lang w:val="en-GB"/>
        </w:rPr>
        <w:t xml:space="preserve">Reporting </w:t>
      </w:r>
      <w:r w:rsidRPr="006A35B3">
        <w:rPr>
          <w:rFonts w:ascii="Open Sans Light" w:eastAsiaTheme="majorEastAsia" w:hAnsi="Open Sans Light" w:cs="Open Sans Light"/>
          <w:i w:val="0"/>
          <w:color w:val="auto"/>
          <w:sz w:val="20"/>
          <w:szCs w:val="20"/>
          <w:lang w:val="en-GB"/>
        </w:rPr>
        <w:t xml:space="preserve">requirements). </w:t>
      </w:r>
      <w:bookmarkEnd w:id="0"/>
    </w:p>
    <w:tbl>
      <w:tblPr>
        <w:tblStyle w:val="Rutntstabell4dekorfrg2"/>
        <w:tblW w:w="8174" w:type="dxa"/>
        <w:tblLook w:val="04A0" w:firstRow="1" w:lastRow="0" w:firstColumn="1" w:lastColumn="0" w:noHBand="0" w:noVBand="1"/>
      </w:tblPr>
      <w:tblGrid>
        <w:gridCol w:w="1660"/>
        <w:gridCol w:w="1277"/>
        <w:gridCol w:w="923"/>
        <w:gridCol w:w="1449"/>
        <w:gridCol w:w="1497"/>
        <w:gridCol w:w="1368"/>
      </w:tblGrid>
      <w:tr w:rsidR="009A271A" w:rsidRPr="00926A6B" w14:paraId="4D10B8CB" w14:textId="77777777" w:rsidTr="00C61088">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3C461C" w14:textId="77777777" w:rsidR="009A271A" w:rsidRPr="006A35B3" w:rsidRDefault="009A271A" w:rsidP="004C7E47">
            <w:pPr>
              <w:pStyle w:val="BVBTabell"/>
              <w:jc w:val="left"/>
              <w:rPr>
                <w:rFonts w:ascii="Open Sans Light" w:hAnsi="Open Sans Light" w:cs="Open Sans Light"/>
                <w:b/>
                <w:color w:val="auto"/>
                <w:sz w:val="18"/>
                <w:szCs w:val="18"/>
              </w:rPr>
            </w:pPr>
            <w:proofErr w:type="spellStart"/>
            <w:r w:rsidRPr="006A35B3">
              <w:rPr>
                <w:rFonts w:ascii="Open Sans Light" w:hAnsi="Open Sans Light" w:cs="Open Sans Light"/>
                <w:b/>
                <w:color w:val="auto"/>
                <w:sz w:val="18"/>
                <w:szCs w:val="18"/>
              </w:rPr>
              <w:t>Included</w:t>
            </w:r>
            <w:proofErr w:type="spellEnd"/>
            <w:r w:rsidRPr="006A35B3">
              <w:rPr>
                <w:rFonts w:ascii="Open Sans Light" w:hAnsi="Open Sans Light" w:cs="Open Sans Light"/>
                <w:b/>
                <w:color w:val="auto"/>
                <w:sz w:val="18"/>
                <w:szCs w:val="18"/>
              </w:rPr>
              <w:t xml:space="preserve"> </w:t>
            </w:r>
            <w:proofErr w:type="spellStart"/>
            <w:r w:rsidRPr="006A35B3">
              <w:rPr>
                <w:rFonts w:ascii="Open Sans Light" w:hAnsi="Open Sans Light" w:cs="Open Sans Light"/>
                <w:b/>
                <w:color w:val="auto"/>
                <w:sz w:val="18"/>
                <w:szCs w:val="18"/>
              </w:rPr>
              <w:t>substances</w:t>
            </w:r>
            <w:proofErr w:type="spellEnd"/>
            <w:r w:rsidRPr="006A35B3">
              <w:rPr>
                <w:rFonts w:ascii="Open Sans Light" w:hAnsi="Open Sans Light" w:cs="Open Sans Light"/>
                <w:b/>
                <w:color w:val="auto"/>
                <w:sz w:val="18"/>
                <w:szCs w:val="18"/>
              </w:rPr>
              <w:t xml:space="preserve"> </w:t>
            </w:r>
            <w:r w:rsidRPr="006A35B3">
              <w:rPr>
                <w:rFonts w:ascii="Open Sans Light" w:hAnsi="Open Sans Light" w:cs="Open Sans Light"/>
                <w:b/>
                <w:color w:val="auto"/>
                <w:sz w:val="18"/>
                <w:szCs w:val="18"/>
              </w:rPr>
              <w:br/>
            </w:r>
            <w:proofErr w:type="gramStart"/>
            <w:r w:rsidRPr="006A35B3">
              <w:rPr>
                <w:rFonts w:ascii="Open Sans Light" w:hAnsi="Open Sans Light" w:cs="Open Sans Light"/>
                <w:b/>
                <w:color w:val="auto"/>
                <w:sz w:val="18"/>
                <w:szCs w:val="18"/>
              </w:rPr>
              <w:t>and materials</w:t>
            </w:r>
            <w:proofErr w:type="gramEnd"/>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5A7404"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lang w:val="en-GB"/>
              </w:rPr>
            </w:pPr>
            <w:r w:rsidRPr="006A35B3">
              <w:rPr>
                <w:rFonts w:ascii="Open Sans Light" w:hAnsi="Open Sans Light" w:cs="Open Sans Light"/>
                <w:b/>
                <w:color w:val="auto"/>
                <w:sz w:val="18"/>
                <w:szCs w:val="18"/>
                <w:lang w:val="en-GB"/>
              </w:rPr>
              <w:t>EC-/ CAS-number</w:t>
            </w:r>
          </w:p>
          <w:p w14:paraId="1F21A11C"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lang w:val="en-GB"/>
              </w:rPr>
            </w:pPr>
            <w:r w:rsidRPr="006A35B3">
              <w:rPr>
                <w:rFonts w:ascii="Open Sans Light" w:hAnsi="Open Sans Light" w:cs="Open Sans Light"/>
                <w:i/>
                <w:color w:val="auto"/>
                <w:sz w:val="18"/>
                <w:szCs w:val="18"/>
                <w:lang w:val="en-GB"/>
              </w:rPr>
              <w:t>(alternatively, alloy number)</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2E7920"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lang w:val="en-GB"/>
              </w:rPr>
            </w:pPr>
            <w:r w:rsidRPr="006A35B3">
              <w:rPr>
                <w:rFonts w:cs="Open Sans Light"/>
                <w:color w:val="auto"/>
                <w:sz w:val="18"/>
                <w:szCs w:val="18"/>
                <w:lang w:val="en-GB"/>
              </w:rPr>
              <w:t>Weight%</w:t>
            </w:r>
            <w:r w:rsidRPr="006A35B3">
              <w:rPr>
                <w:rFonts w:cs="Open Sans Light"/>
                <w:b w:val="0"/>
                <w:color w:val="auto"/>
                <w:sz w:val="18"/>
                <w:szCs w:val="18"/>
                <w:lang w:val="en-GB"/>
              </w:rPr>
              <w:t xml:space="preserve"> </w:t>
            </w:r>
          </w:p>
          <w:p w14:paraId="59E9A52D"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lang w:val="en-GB"/>
              </w:rPr>
            </w:pPr>
            <w:r w:rsidRPr="006A35B3">
              <w:rPr>
                <w:rFonts w:ascii="Open Sans Light" w:hAnsi="Open Sans Light" w:cs="Open Sans Light"/>
                <w:i/>
                <w:color w:val="auto"/>
                <w:sz w:val="18"/>
                <w:szCs w:val="18"/>
                <w:lang w:val="en-GB"/>
              </w:rPr>
              <w:t>(of the entire product)</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72A668"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b w:val="0"/>
                <w:i/>
                <w:color w:val="auto"/>
                <w:sz w:val="18"/>
                <w:szCs w:val="18"/>
                <w:lang w:val="en-GB"/>
              </w:rPr>
              <w:t>When applicable,</w:t>
            </w:r>
            <w:r w:rsidRPr="002B0BD3">
              <w:rPr>
                <w:rFonts w:cstheme="minorHAnsi"/>
                <w:b w:val="0"/>
                <w:color w:val="auto"/>
                <w:sz w:val="18"/>
                <w:szCs w:val="18"/>
                <w:lang w:val="en-GB"/>
              </w:rPr>
              <w:t xml:space="preserve"> </w:t>
            </w:r>
            <w:r w:rsidRPr="002B0BD3">
              <w:rPr>
                <w:rFonts w:cstheme="minorHAnsi"/>
                <w:color w:val="auto"/>
                <w:sz w:val="18"/>
                <w:szCs w:val="18"/>
                <w:lang w:val="en-GB"/>
              </w:rPr>
              <w:t xml:space="preserve">state for which subcomponent  </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66D5AD"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color w:val="auto"/>
                <w:sz w:val="18"/>
                <w:szCs w:val="18"/>
                <w:lang w:val="en-GB"/>
              </w:rPr>
              <w:t xml:space="preserve">Weight% </w:t>
            </w:r>
            <w:r w:rsidRPr="002B0BD3">
              <w:rPr>
                <w:rFonts w:cstheme="minorHAnsi"/>
                <w:b w:val="0"/>
                <w:i/>
                <w:color w:val="auto"/>
                <w:sz w:val="18"/>
                <w:szCs w:val="18"/>
                <w:lang w:val="en-GB"/>
              </w:rPr>
              <w:t>(of substance in subcomponent)</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2004EB"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color w:val="auto"/>
                <w:sz w:val="18"/>
                <w:szCs w:val="18"/>
                <w:lang w:val="en-GB"/>
              </w:rPr>
              <w:t>Comments</w:t>
            </w:r>
          </w:p>
          <w:p w14:paraId="6B69989D"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b w:val="0"/>
                <w:i/>
                <w:color w:val="auto"/>
                <w:sz w:val="18"/>
                <w:szCs w:val="18"/>
                <w:lang w:val="en-GB"/>
              </w:rPr>
              <w:t>(state any application of non-harmonized classifications)</w:t>
            </w:r>
          </w:p>
        </w:tc>
      </w:tr>
      <w:tr w:rsidR="009A271A" w:rsidRPr="00926A6B" w14:paraId="7EA4592C" w14:textId="77777777" w:rsidTr="00C61088">
        <w:trPr>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14:paraId="158E2408"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09090A0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3AD3183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4F55F0F8"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2F0A29E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14:paraId="33F5FAD4"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926A6B" w14:paraId="3D8406A6"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01FDFC1A"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7BD2287"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DE2478B"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CDFA0A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A236A28"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1BAC56A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926A6B" w14:paraId="6B94C026" w14:textId="77777777" w:rsidTr="00C61088">
        <w:trPr>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0CFFF5EF"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A8D51"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5C3EC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251A1"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283CE"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C67221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926A6B" w14:paraId="7827560C"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449C572F"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CC976C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7DE557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78146F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58B526F"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0CE63FB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926A6B" w14:paraId="69DB6521" w14:textId="77777777" w:rsidTr="00C61088">
        <w:trPr>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81D1342"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8790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9031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9B1D3"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77C54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6D7A4D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926A6B" w14:paraId="48C2E16D" w14:textId="77777777" w:rsidTr="00C6108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20C39674"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A6FB67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AB789EE"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E33711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6863C1F"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26BD5717"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926A6B" w14:paraId="5B1B635C" w14:textId="77777777" w:rsidTr="00C61088">
        <w:trPr>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74EE4CA"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C238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CAFF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57651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E96A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2762FF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926A6B" w14:paraId="0031CD95"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44BF9C95"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5E6EA02"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6ABF518"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DE64D33"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72C48D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58F31321"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926A6B" w14:paraId="76097364" w14:textId="77777777" w:rsidTr="00C61088">
        <w:trPr>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1A87285"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E244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34080"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E1FB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35167"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676C8F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926A6B" w14:paraId="79352A4F"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639CA93B"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C15177A"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0324B0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475561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4745E3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5F4F1DC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926A6B" w14:paraId="3421E6EE" w14:textId="77777777" w:rsidTr="00C61088">
        <w:trPr>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07A5178E"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569FE"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0131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8F65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FBFD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2EFC9E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926A6B" w14:paraId="62F38659" w14:textId="77777777" w:rsidTr="00C6108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13A518E6"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3FB8DA44"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319A2AB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026550F4"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03DF430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2F2F2" w:themeFill="background1" w:themeFillShade="F2"/>
          </w:tcPr>
          <w:p w14:paraId="271B721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bl>
    <w:p w14:paraId="3375FE47" w14:textId="77777777" w:rsidR="009A271A" w:rsidRPr="002B0BD3" w:rsidRDefault="009A271A" w:rsidP="009A271A">
      <w:pPr>
        <w:autoSpaceDE w:val="0"/>
        <w:autoSpaceDN w:val="0"/>
        <w:adjustRightInd w:val="0"/>
        <w:rPr>
          <w:rFonts w:ascii="Times New Roman" w:hAnsi="Times New Roman" w:cs="Times New Roman"/>
          <w:szCs w:val="20"/>
          <w:lang w:val="en-GB"/>
        </w:rPr>
      </w:pPr>
    </w:p>
    <w:tbl>
      <w:tblPr>
        <w:tblStyle w:val="Tabellrutnt"/>
        <w:tblW w:w="8176" w:type="dxa"/>
        <w:tblLook w:val="04A0" w:firstRow="1" w:lastRow="0" w:firstColumn="1" w:lastColumn="0" w:noHBand="0" w:noVBand="1"/>
      </w:tblPr>
      <w:tblGrid>
        <w:gridCol w:w="4023"/>
        <w:gridCol w:w="4153"/>
      </w:tblGrid>
      <w:tr w:rsidR="009A271A" w:rsidRPr="002B0BD3" w14:paraId="6204BA48" w14:textId="77777777" w:rsidTr="00C61088">
        <w:trPr>
          <w:trHeight w:val="95"/>
        </w:trPr>
        <w:tc>
          <w:tcPr>
            <w:tcW w:w="4023" w:type="dxa"/>
            <w:shd w:val="clear" w:color="auto" w:fill="F2F2F2" w:themeFill="background1" w:themeFillShade="F2"/>
          </w:tcPr>
          <w:p w14:paraId="50A8C834" w14:textId="61D3D71B" w:rsidR="009A271A" w:rsidRPr="006A35B3" w:rsidRDefault="009A271A" w:rsidP="004C7E47">
            <w:pPr>
              <w:pStyle w:val="Beskrivning"/>
              <w:keepNext/>
              <w:spacing w:after="0"/>
              <w:jc w:val="left"/>
              <w:rPr>
                <w:rFonts w:ascii="Open Sans Light" w:hAnsi="Open Sans Light" w:cs="Open Sans Light"/>
                <w:i w:val="0"/>
                <w:iCs w:val="0"/>
                <w:color w:val="auto"/>
                <w:lang w:val="en-GB"/>
              </w:rPr>
            </w:pPr>
            <w:r w:rsidRPr="006A35B3">
              <w:rPr>
                <w:rFonts w:ascii="Open Sans Light" w:hAnsi="Open Sans Light" w:cs="Open Sans Light"/>
                <w:i w:val="0"/>
                <w:iCs w:val="0"/>
                <w:color w:val="auto"/>
                <w:lang w:val="en-US"/>
              </w:rPr>
              <w:t xml:space="preserve">If any deviations from Byggvarubedömningens </w:t>
            </w:r>
            <w:r w:rsidR="000504FF">
              <w:rPr>
                <w:rFonts w:ascii="Open Sans Light" w:hAnsi="Open Sans Light" w:cs="Open Sans Light"/>
                <w:i w:val="0"/>
                <w:iCs w:val="0"/>
                <w:color w:val="auto"/>
                <w:lang w:val="en-US"/>
              </w:rPr>
              <w:t>Reporting</w:t>
            </w:r>
            <w:r w:rsidRPr="006A35B3">
              <w:rPr>
                <w:rFonts w:ascii="Open Sans Light" w:hAnsi="Open Sans Light" w:cs="Open Sans Light"/>
                <w:i w:val="0"/>
                <w:iCs w:val="0"/>
                <w:color w:val="auto"/>
                <w:lang w:val="en-US"/>
              </w:rPr>
              <w:t xml:space="preserve"> requirements exist, specify these in the comments in Table 1, or alternatively here.</w:t>
            </w:r>
          </w:p>
        </w:tc>
        <w:tc>
          <w:tcPr>
            <w:tcW w:w="4153" w:type="dxa"/>
          </w:tcPr>
          <w:p w14:paraId="761547A2" w14:textId="77777777" w:rsidR="009A271A" w:rsidRPr="006A35B3" w:rsidRDefault="009A271A" w:rsidP="004C7E47">
            <w:pPr>
              <w:pStyle w:val="Beskrivning"/>
              <w:keepNext/>
              <w:spacing w:after="0"/>
              <w:jc w:val="left"/>
              <w:rPr>
                <w:rFonts w:ascii="Open Sans Light" w:hAnsi="Open Sans Light" w:cs="Open Sans Light"/>
                <w:i w:val="0"/>
                <w:iCs w:val="0"/>
                <w:color w:val="auto"/>
              </w:rPr>
            </w:pPr>
            <w:proofErr w:type="spellStart"/>
            <w:r w:rsidRPr="006A35B3">
              <w:rPr>
                <w:rFonts w:ascii="Open Sans Light" w:hAnsi="Open Sans Light" w:cs="Open Sans Light"/>
                <w:i w:val="0"/>
                <w:iCs w:val="0"/>
                <w:color w:val="auto"/>
              </w:rPr>
              <w:t>Other</w:t>
            </w:r>
            <w:proofErr w:type="spellEnd"/>
            <w:r w:rsidRPr="006A35B3">
              <w:rPr>
                <w:rFonts w:ascii="Open Sans Light" w:hAnsi="Open Sans Light" w:cs="Open Sans Light"/>
                <w:i w:val="0"/>
                <w:iCs w:val="0"/>
                <w:color w:val="auto"/>
              </w:rPr>
              <w:t xml:space="preserve"> </w:t>
            </w:r>
            <w:proofErr w:type="spellStart"/>
            <w:r w:rsidRPr="006A35B3">
              <w:rPr>
                <w:rFonts w:ascii="Open Sans Light" w:hAnsi="Open Sans Light" w:cs="Open Sans Light"/>
                <w:i w:val="0"/>
                <w:iCs w:val="0"/>
                <w:color w:val="auto"/>
              </w:rPr>
              <w:t>comments</w:t>
            </w:r>
            <w:proofErr w:type="spellEnd"/>
            <w:r w:rsidRPr="006A35B3">
              <w:rPr>
                <w:rFonts w:ascii="Open Sans Light" w:hAnsi="Open Sans Light" w:cs="Open Sans Light"/>
                <w:i w:val="0"/>
                <w:iCs w:val="0"/>
                <w:color w:val="auto"/>
              </w:rPr>
              <w:t>:</w:t>
            </w:r>
          </w:p>
          <w:p w14:paraId="2969FC67" w14:textId="77777777" w:rsidR="009A271A" w:rsidRPr="006A35B3" w:rsidRDefault="009A271A" w:rsidP="004C7E47">
            <w:pPr>
              <w:jc w:val="both"/>
              <w:rPr>
                <w:rFonts w:cs="Open Sans Light"/>
                <w:sz w:val="18"/>
                <w:szCs w:val="18"/>
              </w:rPr>
            </w:pPr>
          </w:p>
        </w:tc>
      </w:tr>
    </w:tbl>
    <w:p w14:paraId="6A6B4534" w14:textId="77777777" w:rsidR="009A271A" w:rsidRPr="002B0BD3" w:rsidRDefault="009A271A" w:rsidP="009A271A">
      <w:pPr>
        <w:autoSpaceDE w:val="0"/>
        <w:autoSpaceDN w:val="0"/>
        <w:adjustRightInd w:val="0"/>
        <w:spacing w:before="240"/>
        <w:rPr>
          <w:rFonts w:cs="Times New Roman"/>
          <w:sz w:val="4"/>
          <w:szCs w:val="4"/>
        </w:rPr>
      </w:pPr>
    </w:p>
    <w:tbl>
      <w:tblPr>
        <w:tblStyle w:val="Tabellrutnt"/>
        <w:tblW w:w="8177" w:type="dxa"/>
        <w:tblLook w:val="04A0" w:firstRow="1" w:lastRow="0" w:firstColumn="1" w:lastColumn="0" w:noHBand="0" w:noVBand="1"/>
      </w:tblPr>
      <w:tblGrid>
        <w:gridCol w:w="4023"/>
        <w:gridCol w:w="2011"/>
        <w:gridCol w:w="2143"/>
      </w:tblGrid>
      <w:tr w:rsidR="009A271A" w:rsidRPr="002B0BD3" w14:paraId="0D7FC4CA" w14:textId="77777777" w:rsidTr="00C61088">
        <w:trPr>
          <w:trHeight w:val="773"/>
        </w:trPr>
        <w:tc>
          <w:tcPr>
            <w:tcW w:w="4023" w:type="dxa"/>
            <w:shd w:val="clear" w:color="auto" w:fill="D9D9D9" w:themeFill="background1" w:themeFillShade="D9"/>
          </w:tcPr>
          <w:p w14:paraId="304ACF0F" w14:textId="77777777" w:rsidR="009A271A" w:rsidRPr="002B0BD3" w:rsidRDefault="009A271A" w:rsidP="004C7E47">
            <w:pPr>
              <w:spacing w:after="120"/>
              <w:rPr>
                <w:sz w:val="18"/>
                <w:szCs w:val="18"/>
                <w:lang w:val="en-GB"/>
              </w:rPr>
            </w:pPr>
            <w:r w:rsidRPr="002B0BD3">
              <w:rPr>
                <w:sz w:val="18"/>
                <w:szCs w:val="18"/>
                <w:lang w:val="en-GB"/>
              </w:rPr>
              <w:lastRenderedPageBreak/>
              <w:t>Is the chemical composition different, for the product when applied (cured product) compared to the content at delivery? (Only for chemical products)</w:t>
            </w:r>
          </w:p>
        </w:tc>
        <w:tc>
          <w:tcPr>
            <w:tcW w:w="2011" w:type="dxa"/>
          </w:tcPr>
          <w:p w14:paraId="40F62CE5" w14:textId="77777777" w:rsidR="009A271A" w:rsidRPr="002B0BD3" w:rsidRDefault="0091149D" w:rsidP="004C7E47">
            <w:pPr>
              <w:rPr>
                <w:sz w:val="18"/>
                <w:szCs w:val="18"/>
              </w:rPr>
            </w:pPr>
            <w:sdt>
              <w:sdtPr>
                <w:rPr>
                  <w:sz w:val="18"/>
                  <w:szCs w:val="18"/>
                </w:rPr>
                <w:id w:val="-1006129634"/>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142" w:type="dxa"/>
          </w:tcPr>
          <w:p w14:paraId="3F251ABE" w14:textId="77777777" w:rsidR="009A271A" w:rsidRPr="002B0BD3" w:rsidRDefault="0091149D" w:rsidP="004C7E47">
            <w:pPr>
              <w:rPr>
                <w:sz w:val="18"/>
                <w:szCs w:val="18"/>
              </w:rPr>
            </w:pPr>
            <w:sdt>
              <w:sdtPr>
                <w:rPr>
                  <w:sz w:val="18"/>
                  <w:szCs w:val="18"/>
                </w:rPr>
                <w:id w:val="187501848"/>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926A6B" w14:paraId="0719DD82" w14:textId="77777777" w:rsidTr="00C61088">
        <w:trPr>
          <w:trHeight w:val="311"/>
        </w:trPr>
        <w:tc>
          <w:tcPr>
            <w:tcW w:w="8177" w:type="dxa"/>
            <w:gridSpan w:val="3"/>
            <w:shd w:val="clear" w:color="auto" w:fill="F2F2F2" w:themeFill="background1" w:themeFillShade="F2"/>
          </w:tcPr>
          <w:p w14:paraId="79AD4415"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specify the content of the cured product in Table 2.</w:t>
            </w:r>
          </w:p>
        </w:tc>
      </w:tr>
    </w:tbl>
    <w:p w14:paraId="129F9BB3" w14:textId="3000D62F" w:rsidR="006A35B3" w:rsidRDefault="006A35B3" w:rsidP="009A271A">
      <w:pPr>
        <w:autoSpaceDE w:val="0"/>
        <w:autoSpaceDN w:val="0"/>
        <w:adjustRightInd w:val="0"/>
        <w:rPr>
          <w:rFonts w:cs="Times New Roman"/>
          <w:lang w:val="en-GB"/>
        </w:rPr>
      </w:pPr>
    </w:p>
    <w:p w14:paraId="49581AC1" w14:textId="4062B59C" w:rsidR="009A271A" w:rsidRPr="006A35B3" w:rsidRDefault="009A271A" w:rsidP="009A271A">
      <w:pPr>
        <w:pStyle w:val="Beskrivning"/>
        <w:keepNext/>
        <w:spacing w:after="0"/>
        <w:jc w:val="left"/>
        <w:rPr>
          <w:rFonts w:ascii="Open Sans Light" w:eastAsiaTheme="majorEastAsia" w:hAnsi="Open Sans Light" w:cs="Open Sans Light"/>
          <w:i w:val="0"/>
          <w:color w:val="auto"/>
          <w:sz w:val="20"/>
          <w:szCs w:val="20"/>
          <w:lang w:val="en-GB"/>
        </w:rPr>
      </w:pPr>
      <w:bookmarkStart w:id="1" w:name="_Ref452458563"/>
      <w:r w:rsidRPr="006A35B3">
        <w:rPr>
          <w:rFonts w:ascii="Open Sans Light" w:eastAsiaTheme="majorEastAsia" w:hAnsi="Open Sans Light" w:cs="Open Sans Light"/>
          <w:b/>
          <w:i w:val="0"/>
          <w:color w:val="auto"/>
          <w:sz w:val="20"/>
          <w:szCs w:val="20"/>
          <w:lang w:val="en-GB"/>
        </w:rPr>
        <w:t xml:space="preserve">Table </w:t>
      </w:r>
      <w:r w:rsidRPr="006A35B3">
        <w:rPr>
          <w:rFonts w:ascii="Open Sans Light" w:eastAsiaTheme="majorEastAsia" w:hAnsi="Open Sans Light" w:cs="Open Sans Light"/>
          <w:b/>
          <w:i w:val="0"/>
          <w:color w:val="auto"/>
          <w:sz w:val="20"/>
          <w:szCs w:val="20"/>
        </w:rPr>
        <w:fldChar w:fldCharType="begin"/>
      </w:r>
      <w:r w:rsidRPr="006A35B3">
        <w:rPr>
          <w:rFonts w:ascii="Open Sans Light" w:eastAsiaTheme="majorEastAsia" w:hAnsi="Open Sans Light" w:cs="Open Sans Light"/>
          <w:b/>
          <w:i w:val="0"/>
          <w:color w:val="auto"/>
          <w:sz w:val="20"/>
          <w:szCs w:val="20"/>
          <w:lang w:val="en-GB"/>
        </w:rPr>
        <w:instrText xml:space="preserve"> SEQ Tabell \* ARABIC </w:instrText>
      </w:r>
      <w:r w:rsidRPr="006A35B3">
        <w:rPr>
          <w:rFonts w:ascii="Open Sans Light" w:eastAsiaTheme="majorEastAsia" w:hAnsi="Open Sans Light" w:cs="Open Sans Light"/>
          <w:b/>
          <w:i w:val="0"/>
          <w:color w:val="auto"/>
          <w:sz w:val="20"/>
          <w:szCs w:val="20"/>
        </w:rPr>
        <w:fldChar w:fldCharType="separate"/>
      </w:r>
      <w:r w:rsidR="00BB2EE6">
        <w:rPr>
          <w:rFonts w:ascii="Open Sans Light" w:eastAsiaTheme="majorEastAsia" w:hAnsi="Open Sans Light" w:cs="Open Sans Light"/>
          <w:b/>
          <w:i w:val="0"/>
          <w:noProof/>
          <w:color w:val="auto"/>
          <w:sz w:val="20"/>
          <w:szCs w:val="20"/>
          <w:lang w:val="en-GB"/>
        </w:rPr>
        <w:t>2</w:t>
      </w:r>
      <w:r w:rsidRPr="006A35B3">
        <w:rPr>
          <w:rFonts w:ascii="Open Sans Light" w:eastAsiaTheme="majorEastAsia" w:hAnsi="Open Sans Light" w:cs="Open Sans Light"/>
          <w:b/>
          <w:i w:val="0"/>
          <w:color w:val="auto"/>
          <w:sz w:val="20"/>
          <w:szCs w:val="20"/>
        </w:rPr>
        <w:fldChar w:fldCharType="end"/>
      </w:r>
      <w:r w:rsidRPr="006A35B3">
        <w:rPr>
          <w:rFonts w:ascii="Open Sans Light" w:eastAsiaTheme="majorEastAsia" w:hAnsi="Open Sans Light" w:cs="Open Sans Light"/>
          <w:b/>
          <w:i w:val="0"/>
          <w:color w:val="auto"/>
          <w:sz w:val="20"/>
          <w:szCs w:val="20"/>
          <w:lang w:val="en-GB"/>
        </w:rPr>
        <w:t>.</w:t>
      </w:r>
      <w:r w:rsidRPr="006A35B3">
        <w:rPr>
          <w:rFonts w:ascii="Open Sans Light" w:eastAsiaTheme="majorEastAsia" w:hAnsi="Open Sans Light" w:cs="Open Sans Light"/>
          <w:i w:val="0"/>
          <w:color w:val="auto"/>
          <w:sz w:val="20"/>
          <w:szCs w:val="20"/>
          <w:lang w:val="en-GB"/>
        </w:rPr>
        <w:t xml:space="preserve"> </w:t>
      </w:r>
      <w:bookmarkEnd w:id="1"/>
      <w:r w:rsidRPr="006A35B3">
        <w:rPr>
          <w:rFonts w:ascii="Open Sans Light" w:eastAsiaTheme="majorEastAsia" w:hAnsi="Open Sans Light" w:cs="Open Sans Light"/>
          <w:i w:val="0"/>
          <w:color w:val="auto"/>
          <w:sz w:val="20"/>
          <w:szCs w:val="20"/>
          <w:lang w:val="en-GB"/>
        </w:rPr>
        <w:t xml:space="preserve">Contents for the applied product (full content in accordance with the </w:t>
      </w:r>
      <w:r w:rsidR="009E7AFC">
        <w:rPr>
          <w:rFonts w:ascii="Open Sans Light" w:eastAsiaTheme="majorEastAsia" w:hAnsi="Open Sans Light" w:cs="Open Sans Light"/>
          <w:i w:val="0"/>
          <w:color w:val="auto"/>
          <w:sz w:val="20"/>
          <w:szCs w:val="20"/>
          <w:lang w:val="en-GB"/>
        </w:rPr>
        <w:t>Reporting</w:t>
      </w:r>
      <w:r w:rsidRPr="006A35B3">
        <w:rPr>
          <w:rFonts w:ascii="Open Sans Light" w:eastAsiaTheme="majorEastAsia" w:hAnsi="Open Sans Light" w:cs="Open Sans Light"/>
          <w:i w:val="0"/>
          <w:color w:val="auto"/>
          <w:sz w:val="20"/>
          <w:szCs w:val="20"/>
          <w:lang w:val="en-GB"/>
        </w:rPr>
        <w:t xml:space="preserve"> requirements)</w:t>
      </w:r>
    </w:p>
    <w:tbl>
      <w:tblPr>
        <w:tblStyle w:val="Rutntstabell4dekorfrg2"/>
        <w:tblW w:w="8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645"/>
        <w:gridCol w:w="1510"/>
        <w:gridCol w:w="1384"/>
        <w:gridCol w:w="1636"/>
      </w:tblGrid>
      <w:tr w:rsidR="009A271A" w:rsidRPr="00926A6B" w14:paraId="619A20C1" w14:textId="77777777" w:rsidTr="00C6108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645" w:type="dxa"/>
            <w:shd w:val="clear" w:color="auto" w:fill="D9D9D9" w:themeFill="background1" w:themeFillShade="D9"/>
          </w:tcPr>
          <w:p w14:paraId="54073EB2" w14:textId="77777777" w:rsidR="009A271A" w:rsidRPr="006A35B3" w:rsidRDefault="009A271A" w:rsidP="004C7E47">
            <w:pPr>
              <w:pStyle w:val="BVBTabell"/>
              <w:jc w:val="left"/>
              <w:rPr>
                <w:rFonts w:ascii="Open Sans Light" w:hAnsi="Open Sans Light" w:cs="Open Sans Light"/>
                <w:b/>
                <w:color w:val="auto"/>
                <w:sz w:val="18"/>
                <w:szCs w:val="18"/>
              </w:rPr>
            </w:pPr>
            <w:proofErr w:type="spellStart"/>
            <w:r w:rsidRPr="006A35B3">
              <w:rPr>
                <w:rFonts w:ascii="Open Sans Light" w:hAnsi="Open Sans Light" w:cs="Open Sans Light"/>
                <w:b/>
                <w:color w:val="auto"/>
                <w:sz w:val="18"/>
                <w:szCs w:val="18"/>
              </w:rPr>
              <w:t>Included</w:t>
            </w:r>
            <w:proofErr w:type="spellEnd"/>
            <w:r w:rsidRPr="006A35B3">
              <w:rPr>
                <w:rFonts w:ascii="Open Sans Light" w:hAnsi="Open Sans Light" w:cs="Open Sans Light"/>
                <w:b/>
                <w:color w:val="auto"/>
                <w:sz w:val="18"/>
                <w:szCs w:val="18"/>
              </w:rPr>
              <w:t xml:space="preserve"> </w:t>
            </w:r>
            <w:proofErr w:type="spellStart"/>
            <w:r w:rsidRPr="006A35B3">
              <w:rPr>
                <w:rFonts w:ascii="Open Sans Light" w:hAnsi="Open Sans Light" w:cs="Open Sans Light"/>
                <w:b/>
                <w:color w:val="auto"/>
                <w:sz w:val="18"/>
                <w:szCs w:val="18"/>
              </w:rPr>
              <w:t>substances</w:t>
            </w:r>
            <w:proofErr w:type="spellEnd"/>
            <w:r w:rsidRPr="006A35B3">
              <w:rPr>
                <w:rFonts w:ascii="Open Sans Light" w:hAnsi="Open Sans Light" w:cs="Open Sans Light"/>
                <w:b/>
                <w:color w:val="auto"/>
                <w:sz w:val="18"/>
                <w:szCs w:val="18"/>
              </w:rPr>
              <w:t xml:space="preserve"> </w:t>
            </w:r>
            <w:proofErr w:type="gramStart"/>
            <w:r w:rsidRPr="006A35B3">
              <w:rPr>
                <w:rFonts w:ascii="Open Sans Light" w:hAnsi="Open Sans Light" w:cs="Open Sans Light"/>
                <w:b/>
                <w:color w:val="auto"/>
                <w:sz w:val="18"/>
                <w:szCs w:val="18"/>
              </w:rPr>
              <w:t>and materials</w:t>
            </w:r>
            <w:proofErr w:type="gramEnd"/>
          </w:p>
        </w:tc>
        <w:tc>
          <w:tcPr>
            <w:tcW w:w="1510" w:type="dxa"/>
            <w:shd w:val="clear" w:color="auto" w:fill="D9D9D9" w:themeFill="background1" w:themeFillShade="D9"/>
          </w:tcPr>
          <w:p w14:paraId="34FD11AD"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6A35B3">
              <w:rPr>
                <w:rFonts w:ascii="Open Sans Light" w:hAnsi="Open Sans Light" w:cs="Open Sans Light"/>
                <w:b/>
                <w:color w:val="auto"/>
                <w:sz w:val="18"/>
                <w:szCs w:val="18"/>
              </w:rPr>
              <w:t>EC-/ CAS-</w:t>
            </w:r>
            <w:proofErr w:type="spellStart"/>
            <w:r w:rsidRPr="006A35B3">
              <w:rPr>
                <w:rFonts w:ascii="Open Sans Light" w:hAnsi="Open Sans Light" w:cs="Open Sans Light"/>
                <w:b/>
                <w:color w:val="auto"/>
                <w:sz w:val="18"/>
                <w:szCs w:val="18"/>
              </w:rPr>
              <w:t>number</w:t>
            </w:r>
            <w:proofErr w:type="spellEnd"/>
          </w:p>
        </w:tc>
        <w:tc>
          <w:tcPr>
            <w:tcW w:w="1384" w:type="dxa"/>
            <w:shd w:val="clear" w:color="auto" w:fill="D9D9D9" w:themeFill="background1" w:themeFillShade="D9"/>
          </w:tcPr>
          <w:p w14:paraId="6B9BD99C"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lang w:val="en-GB"/>
              </w:rPr>
            </w:pPr>
            <w:r w:rsidRPr="006A35B3">
              <w:rPr>
                <w:rFonts w:cs="Open Sans Light"/>
                <w:color w:val="auto"/>
                <w:sz w:val="18"/>
                <w:szCs w:val="18"/>
                <w:lang w:val="en-GB"/>
              </w:rPr>
              <w:t>Weight%</w:t>
            </w:r>
            <w:r w:rsidRPr="006A35B3">
              <w:rPr>
                <w:rFonts w:cs="Open Sans Light"/>
                <w:b w:val="0"/>
                <w:color w:val="auto"/>
                <w:sz w:val="18"/>
                <w:szCs w:val="18"/>
                <w:lang w:val="en-GB"/>
              </w:rPr>
              <w:t xml:space="preserve"> </w:t>
            </w:r>
          </w:p>
          <w:p w14:paraId="54F8259D"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lang w:val="en-GB"/>
              </w:rPr>
            </w:pPr>
            <w:r w:rsidRPr="006A35B3">
              <w:rPr>
                <w:rFonts w:ascii="Open Sans Light" w:hAnsi="Open Sans Light" w:cs="Open Sans Light"/>
                <w:i/>
                <w:color w:val="auto"/>
                <w:sz w:val="18"/>
                <w:szCs w:val="18"/>
                <w:lang w:val="en-GB"/>
              </w:rPr>
              <w:t>(of the applied product)</w:t>
            </w:r>
          </w:p>
        </w:tc>
        <w:tc>
          <w:tcPr>
            <w:tcW w:w="1636" w:type="dxa"/>
            <w:shd w:val="clear" w:color="auto" w:fill="D9D9D9" w:themeFill="background1" w:themeFillShade="D9"/>
          </w:tcPr>
          <w:p w14:paraId="4EC7E043"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lang w:val="en-GB"/>
              </w:rPr>
            </w:pPr>
            <w:r w:rsidRPr="006A35B3">
              <w:rPr>
                <w:rFonts w:cs="Open Sans Light"/>
                <w:color w:val="auto"/>
                <w:sz w:val="18"/>
                <w:szCs w:val="18"/>
                <w:lang w:val="en-GB"/>
              </w:rPr>
              <w:t>Comments</w:t>
            </w:r>
          </w:p>
          <w:p w14:paraId="64F33737"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lang w:val="en-GB"/>
              </w:rPr>
            </w:pPr>
            <w:r w:rsidRPr="006A35B3">
              <w:rPr>
                <w:rFonts w:cs="Open Sans Light"/>
                <w:b w:val="0"/>
                <w:i/>
                <w:color w:val="auto"/>
                <w:sz w:val="18"/>
                <w:szCs w:val="18"/>
                <w:lang w:val="en-GB"/>
              </w:rPr>
              <w:t>(state any application of non-harmonized classifications)</w:t>
            </w:r>
          </w:p>
        </w:tc>
      </w:tr>
      <w:tr w:rsidR="009A271A" w:rsidRPr="00926A6B" w14:paraId="04237FC8" w14:textId="77777777" w:rsidTr="00C61088">
        <w:trPr>
          <w:trHeight w:val="225"/>
        </w:trPr>
        <w:tc>
          <w:tcPr>
            <w:cnfStyle w:val="001000000000" w:firstRow="0" w:lastRow="0" w:firstColumn="1" w:lastColumn="0" w:oddVBand="0" w:evenVBand="0" w:oddHBand="0" w:evenHBand="0" w:firstRowFirstColumn="0" w:firstRowLastColumn="0" w:lastRowFirstColumn="0" w:lastRowLastColumn="0"/>
            <w:tcW w:w="3645" w:type="dxa"/>
          </w:tcPr>
          <w:p w14:paraId="70E77BE7" w14:textId="77777777" w:rsidR="009A271A" w:rsidRPr="002B0BD3" w:rsidRDefault="009A271A" w:rsidP="004C7E47">
            <w:pPr>
              <w:pStyle w:val="BVBTabell"/>
              <w:jc w:val="left"/>
              <w:rPr>
                <w:b/>
                <w:sz w:val="18"/>
                <w:szCs w:val="18"/>
                <w:lang w:val="en-GB"/>
              </w:rPr>
            </w:pPr>
          </w:p>
        </w:tc>
        <w:tc>
          <w:tcPr>
            <w:tcW w:w="1510" w:type="dxa"/>
          </w:tcPr>
          <w:p w14:paraId="7B894D6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5D6BEF7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10CF84B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926A6B" w14:paraId="30D57131" w14:textId="77777777" w:rsidTr="00C6108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60E9D593"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05B351E8"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4B59DB2A"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5139C8B4"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9A271A" w:rsidRPr="00926A6B" w14:paraId="3111592A" w14:textId="77777777" w:rsidTr="00C61088">
        <w:trPr>
          <w:trHeight w:val="210"/>
        </w:trPr>
        <w:tc>
          <w:tcPr>
            <w:cnfStyle w:val="001000000000" w:firstRow="0" w:lastRow="0" w:firstColumn="1" w:lastColumn="0" w:oddVBand="0" w:evenVBand="0" w:oddHBand="0" w:evenHBand="0" w:firstRowFirstColumn="0" w:firstRowLastColumn="0" w:lastRowFirstColumn="0" w:lastRowLastColumn="0"/>
            <w:tcW w:w="3645" w:type="dxa"/>
          </w:tcPr>
          <w:p w14:paraId="07642970" w14:textId="77777777" w:rsidR="009A271A" w:rsidRPr="002B0BD3" w:rsidRDefault="009A271A" w:rsidP="004C7E47">
            <w:pPr>
              <w:pStyle w:val="BVBTabell"/>
              <w:jc w:val="left"/>
              <w:rPr>
                <w:b/>
                <w:sz w:val="18"/>
                <w:szCs w:val="18"/>
                <w:lang w:val="en-GB"/>
              </w:rPr>
            </w:pPr>
          </w:p>
        </w:tc>
        <w:tc>
          <w:tcPr>
            <w:tcW w:w="1510" w:type="dxa"/>
          </w:tcPr>
          <w:p w14:paraId="28966FD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2E4DC09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77E1EB6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926A6B" w14:paraId="5D0C655E" w14:textId="77777777" w:rsidTr="00C6108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01966C50"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02C5FA8E"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0029C3A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5D428C47"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9A271A" w:rsidRPr="00926A6B" w14:paraId="3235D3DA" w14:textId="77777777" w:rsidTr="00C61088">
        <w:trPr>
          <w:trHeight w:val="225"/>
        </w:trPr>
        <w:tc>
          <w:tcPr>
            <w:cnfStyle w:val="001000000000" w:firstRow="0" w:lastRow="0" w:firstColumn="1" w:lastColumn="0" w:oddVBand="0" w:evenVBand="0" w:oddHBand="0" w:evenHBand="0" w:firstRowFirstColumn="0" w:firstRowLastColumn="0" w:lastRowFirstColumn="0" w:lastRowLastColumn="0"/>
            <w:tcW w:w="3645" w:type="dxa"/>
          </w:tcPr>
          <w:p w14:paraId="3F999CA4" w14:textId="77777777" w:rsidR="009A271A" w:rsidRPr="002B0BD3" w:rsidRDefault="009A271A" w:rsidP="004C7E47">
            <w:pPr>
              <w:pStyle w:val="BVBTabell"/>
              <w:jc w:val="left"/>
              <w:rPr>
                <w:b/>
                <w:sz w:val="18"/>
                <w:szCs w:val="18"/>
                <w:lang w:val="en-GB"/>
              </w:rPr>
            </w:pPr>
          </w:p>
        </w:tc>
        <w:tc>
          <w:tcPr>
            <w:tcW w:w="1510" w:type="dxa"/>
          </w:tcPr>
          <w:p w14:paraId="031B231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431DBED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672FDCC8"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926A6B" w14:paraId="242D10EB" w14:textId="77777777" w:rsidTr="00C61088">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560D1AF3"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4FCFC46D"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70AF75DE"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1649B18C"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9A271A" w:rsidRPr="00926A6B" w14:paraId="6F597A91" w14:textId="77777777" w:rsidTr="00C61088">
        <w:trPr>
          <w:trHeight w:val="225"/>
        </w:trPr>
        <w:tc>
          <w:tcPr>
            <w:cnfStyle w:val="001000000000" w:firstRow="0" w:lastRow="0" w:firstColumn="1" w:lastColumn="0" w:oddVBand="0" w:evenVBand="0" w:oddHBand="0" w:evenHBand="0" w:firstRowFirstColumn="0" w:firstRowLastColumn="0" w:lastRowFirstColumn="0" w:lastRowLastColumn="0"/>
            <w:tcW w:w="3645" w:type="dxa"/>
          </w:tcPr>
          <w:p w14:paraId="6FEEBEAA" w14:textId="77777777" w:rsidR="009A271A" w:rsidRPr="002B0BD3" w:rsidRDefault="009A271A" w:rsidP="004C7E47">
            <w:pPr>
              <w:pStyle w:val="BVBTabell"/>
              <w:jc w:val="left"/>
              <w:rPr>
                <w:b/>
                <w:sz w:val="18"/>
                <w:szCs w:val="18"/>
                <w:lang w:val="en-GB"/>
              </w:rPr>
            </w:pPr>
          </w:p>
        </w:tc>
        <w:tc>
          <w:tcPr>
            <w:tcW w:w="1510" w:type="dxa"/>
          </w:tcPr>
          <w:p w14:paraId="351581E9"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15258EC1"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5CE2440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926A6B" w14:paraId="06257236" w14:textId="77777777" w:rsidTr="00C61088">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56BFF054"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1C73B6D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1E39EDEF"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2F69BA8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bl>
    <w:tbl>
      <w:tblPr>
        <w:tblStyle w:val="Tabellrutnt"/>
        <w:tblW w:w="8155" w:type="dxa"/>
        <w:tblLook w:val="04A0" w:firstRow="1" w:lastRow="0" w:firstColumn="1" w:lastColumn="0" w:noHBand="0" w:noVBand="1"/>
      </w:tblPr>
      <w:tblGrid>
        <w:gridCol w:w="4531"/>
        <w:gridCol w:w="3624"/>
      </w:tblGrid>
      <w:tr w:rsidR="009A271A" w:rsidRPr="002B0BD3" w14:paraId="338FB101" w14:textId="77777777" w:rsidTr="00C61088">
        <w:tc>
          <w:tcPr>
            <w:tcW w:w="4531" w:type="dxa"/>
            <w:shd w:val="clear" w:color="auto" w:fill="F2F2F2" w:themeFill="background1" w:themeFillShade="F2"/>
          </w:tcPr>
          <w:p w14:paraId="659B38B0" w14:textId="6929EEFB" w:rsidR="009A271A" w:rsidRPr="002B0BD3" w:rsidRDefault="009A271A" w:rsidP="004C7E47">
            <w:pPr>
              <w:spacing w:after="120"/>
              <w:rPr>
                <w:sz w:val="18"/>
                <w:szCs w:val="18"/>
                <w:lang w:val="en-GB"/>
              </w:rPr>
            </w:pPr>
            <w:r w:rsidRPr="002B0BD3">
              <w:rPr>
                <w:iCs/>
                <w:sz w:val="18"/>
                <w:szCs w:val="18"/>
                <w:lang w:val="en-GB"/>
              </w:rPr>
              <w:t xml:space="preserve">If any deviations from Byggvarubedömningens </w:t>
            </w:r>
            <w:r w:rsidR="00152A98">
              <w:rPr>
                <w:iCs/>
                <w:sz w:val="18"/>
                <w:szCs w:val="18"/>
                <w:lang w:val="en-GB"/>
              </w:rPr>
              <w:t>Reporting</w:t>
            </w:r>
            <w:r w:rsidRPr="002B0BD3">
              <w:rPr>
                <w:iCs/>
                <w:sz w:val="18"/>
                <w:szCs w:val="18"/>
                <w:lang w:val="en-GB"/>
              </w:rPr>
              <w:t xml:space="preserve"> requirements exist, specify these in the comments in Table 1, or alternatively here.</w:t>
            </w:r>
          </w:p>
        </w:tc>
        <w:tc>
          <w:tcPr>
            <w:tcW w:w="3624" w:type="dxa"/>
          </w:tcPr>
          <w:p w14:paraId="0EDAA530" w14:textId="77777777" w:rsidR="009A271A" w:rsidRPr="002B0BD3" w:rsidRDefault="009A271A" w:rsidP="004C7E47">
            <w:pPr>
              <w:pStyle w:val="Beskrivning"/>
              <w:keepNext/>
              <w:spacing w:after="0"/>
              <w:jc w:val="left"/>
              <w:rPr>
                <w:i w:val="0"/>
                <w:iCs w:val="0"/>
                <w:color w:val="auto"/>
              </w:rPr>
            </w:pPr>
            <w:proofErr w:type="spellStart"/>
            <w:r w:rsidRPr="002B0BD3">
              <w:rPr>
                <w:i w:val="0"/>
                <w:iCs w:val="0"/>
                <w:color w:val="auto"/>
              </w:rPr>
              <w:t>Other</w:t>
            </w:r>
            <w:proofErr w:type="spellEnd"/>
            <w:r w:rsidRPr="002B0BD3">
              <w:rPr>
                <w:i w:val="0"/>
                <w:iCs w:val="0"/>
                <w:color w:val="auto"/>
              </w:rPr>
              <w:t xml:space="preserve"> </w:t>
            </w:r>
            <w:proofErr w:type="spellStart"/>
            <w:r w:rsidRPr="002B0BD3">
              <w:rPr>
                <w:i w:val="0"/>
                <w:iCs w:val="0"/>
                <w:color w:val="auto"/>
              </w:rPr>
              <w:t>comments</w:t>
            </w:r>
            <w:proofErr w:type="spellEnd"/>
            <w:r w:rsidRPr="002B0BD3">
              <w:rPr>
                <w:i w:val="0"/>
                <w:iCs w:val="0"/>
                <w:color w:val="auto"/>
              </w:rPr>
              <w:t>:</w:t>
            </w:r>
          </w:p>
          <w:p w14:paraId="74FFCF77" w14:textId="77777777" w:rsidR="009A271A" w:rsidRPr="002B0BD3" w:rsidRDefault="009A271A" w:rsidP="004C7E47">
            <w:pPr>
              <w:pStyle w:val="Beskrivning"/>
              <w:keepNext/>
              <w:spacing w:after="0"/>
              <w:jc w:val="left"/>
              <w:rPr>
                <w:i w:val="0"/>
                <w:iCs w:val="0"/>
                <w:color w:val="auto"/>
              </w:rPr>
            </w:pPr>
          </w:p>
          <w:p w14:paraId="14C70ECE" w14:textId="77777777" w:rsidR="009A271A" w:rsidRPr="002B0BD3" w:rsidRDefault="009A271A" w:rsidP="004C7E47">
            <w:pPr>
              <w:rPr>
                <w:sz w:val="18"/>
                <w:szCs w:val="18"/>
              </w:rPr>
            </w:pPr>
          </w:p>
        </w:tc>
      </w:tr>
    </w:tbl>
    <w:p w14:paraId="2A8647BC" w14:textId="77777777" w:rsidR="009A271A" w:rsidRPr="002B0BD3" w:rsidRDefault="009A271A" w:rsidP="009A271A"/>
    <w:tbl>
      <w:tblPr>
        <w:tblStyle w:val="Tabellrutnt1"/>
        <w:tblW w:w="0" w:type="auto"/>
        <w:tblLook w:val="04A0" w:firstRow="1" w:lastRow="0" w:firstColumn="1" w:lastColumn="0" w:noHBand="0" w:noVBand="1"/>
      </w:tblPr>
      <w:tblGrid>
        <w:gridCol w:w="4535"/>
        <w:gridCol w:w="1830"/>
        <w:gridCol w:w="1839"/>
      </w:tblGrid>
      <w:tr w:rsidR="009A271A" w:rsidRPr="002B0BD3" w14:paraId="1DABD837" w14:textId="77777777" w:rsidTr="00C0764F">
        <w:tc>
          <w:tcPr>
            <w:tcW w:w="4535" w:type="dxa"/>
            <w:shd w:val="clear" w:color="auto" w:fill="D9D9D9" w:themeFill="background1" w:themeFillShade="D9"/>
          </w:tcPr>
          <w:p w14:paraId="7C7ABF00" w14:textId="01B5ECA4" w:rsidR="009A271A" w:rsidRPr="002B0BD3" w:rsidRDefault="009A271A" w:rsidP="004C7E47">
            <w:pPr>
              <w:spacing w:after="120" w:line="259" w:lineRule="auto"/>
              <w:rPr>
                <w:sz w:val="18"/>
                <w:szCs w:val="18"/>
                <w:lang w:val="en-GB"/>
              </w:rPr>
            </w:pPr>
            <w:r w:rsidRPr="002B0BD3">
              <w:rPr>
                <w:sz w:val="18"/>
                <w:szCs w:val="18"/>
                <w:lang w:val="en-GB"/>
              </w:rPr>
              <w:t xml:space="preserve">Does the product or any of its subcomponents contain substances with particularly hazardous properties (Substances of Very High Concern, SVHC-substances), which are included in the Candidate List at a concentration </w:t>
            </w:r>
            <w:r w:rsidR="003053B2">
              <w:rPr>
                <w:sz w:val="18"/>
                <w:szCs w:val="18"/>
                <w:lang w:val="en-GB"/>
              </w:rPr>
              <w:t>&gt;</w:t>
            </w:r>
            <w:r w:rsidRPr="002B0BD3">
              <w:rPr>
                <w:sz w:val="18"/>
                <w:szCs w:val="18"/>
                <w:lang w:val="en-GB"/>
              </w:rPr>
              <w:t xml:space="preserve">0.1 weight%?  </w:t>
            </w:r>
          </w:p>
        </w:tc>
        <w:tc>
          <w:tcPr>
            <w:tcW w:w="1830" w:type="dxa"/>
          </w:tcPr>
          <w:p w14:paraId="0BFE5CB0" w14:textId="77777777" w:rsidR="009A271A" w:rsidRPr="002B0BD3" w:rsidRDefault="0091149D" w:rsidP="004C7E47">
            <w:pPr>
              <w:spacing w:after="160" w:line="259" w:lineRule="auto"/>
              <w:rPr>
                <w:sz w:val="18"/>
                <w:szCs w:val="18"/>
              </w:rPr>
            </w:pPr>
            <w:sdt>
              <w:sdtPr>
                <w:rPr>
                  <w:sz w:val="18"/>
                  <w:szCs w:val="18"/>
                </w:rPr>
                <w:id w:val="-444008206"/>
                <w14:checkbox>
                  <w14:checked w14:val="0"/>
                  <w14:checkedState w14:val="2612" w14:font="MS Gothic"/>
                  <w14:uncheckedState w14:val="2610" w14:font="MS Gothic"/>
                </w14:checkbox>
              </w:sdtPr>
              <w:sdtEndPr/>
              <w:sdtContent>
                <w:r w:rsidR="009A271A" w:rsidRPr="002B0BD3">
                  <w:rPr>
                    <w:rFonts w:ascii="Segoe UI Symbol" w:hAnsi="Segoe UI Symbol" w:cs="Segoe UI Symbol"/>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839" w:type="dxa"/>
          </w:tcPr>
          <w:p w14:paraId="38367ED1" w14:textId="77777777" w:rsidR="009A271A" w:rsidRPr="002B0BD3" w:rsidRDefault="0091149D" w:rsidP="004C7E47">
            <w:pPr>
              <w:spacing w:after="160" w:line="259" w:lineRule="auto"/>
              <w:rPr>
                <w:sz w:val="18"/>
                <w:szCs w:val="18"/>
              </w:rPr>
            </w:pPr>
            <w:sdt>
              <w:sdtPr>
                <w:rPr>
                  <w:sz w:val="18"/>
                  <w:szCs w:val="18"/>
                </w:rPr>
                <w:id w:val="760112770"/>
                <w14:checkbox>
                  <w14:checked w14:val="0"/>
                  <w14:checkedState w14:val="2612" w14:font="MS Gothic"/>
                  <w14:uncheckedState w14:val="2610" w14:font="MS Gothic"/>
                </w14:checkbox>
              </w:sdtPr>
              <w:sdtEndPr/>
              <w:sdtContent>
                <w:r w:rsidR="009A271A" w:rsidRPr="002B0BD3">
                  <w:rPr>
                    <w:rFonts w:ascii="Segoe UI Symbol" w:hAnsi="Segoe UI Symbol" w:cs="Segoe UI Symbol"/>
                    <w:sz w:val="18"/>
                    <w:szCs w:val="18"/>
                  </w:rPr>
                  <w:t>☐</w:t>
                </w:r>
              </w:sdtContent>
            </w:sdt>
            <w:r w:rsidR="009A271A" w:rsidRPr="002B0BD3">
              <w:rPr>
                <w:sz w:val="18"/>
                <w:szCs w:val="18"/>
              </w:rPr>
              <w:t xml:space="preserve"> No</w:t>
            </w:r>
          </w:p>
        </w:tc>
      </w:tr>
      <w:tr w:rsidR="009A271A" w:rsidRPr="00926A6B" w14:paraId="64C4070C" w14:textId="77777777" w:rsidTr="00116BB2">
        <w:tc>
          <w:tcPr>
            <w:tcW w:w="8204" w:type="dxa"/>
            <w:gridSpan w:val="3"/>
            <w:shd w:val="clear" w:color="auto" w:fill="F2F2F2" w:themeFill="background1" w:themeFillShade="F2"/>
          </w:tcPr>
          <w:p w14:paraId="649289F9" w14:textId="77777777" w:rsidR="009A271A" w:rsidRPr="002B0BD3" w:rsidRDefault="009A271A" w:rsidP="004C7E47">
            <w:pPr>
              <w:spacing w:after="120" w:line="259" w:lineRule="auto"/>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specify these substances in Table 1 together with the rest of the content of the product.</w:t>
            </w:r>
          </w:p>
        </w:tc>
      </w:tr>
      <w:tr w:rsidR="009A271A" w:rsidRPr="002B0BD3" w14:paraId="4217985D" w14:textId="77777777" w:rsidTr="00C0764F">
        <w:trPr>
          <w:trHeight w:val="393"/>
        </w:trPr>
        <w:tc>
          <w:tcPr>
            <w:tcW w:w="4535" w:type="dxa"/>
            <w:shd w:val="clear" w:color="auto" w:fill="F2F2F2" w:themeFill="background1" w:themeFillShade="F2"/>
          </w:tcPr>
          <w:p w14:paraId="4F4F3F49" w14:textId="77777777" w:rsidR="009A271A" w:rsidRPr="002B0BD3" w:rsidRDefault="009A271A" w:rsidP="004C7E47">
            <w:pPr>
              <w:spacing w:after="120" w:line="259" w:lineRule="auto"/>
              <w:rPr>
                <w:sz w:val="18"/>
                <w:szCs w:val="18"/>
                <w:lang w:val="en-GB"/>
              </w:rPr>
            </w:pPr>
            <w:r w:rsidRPr="002B0BD3">
              <w:rPr>
                <w:sz w:val="18"/>
                <w:szCs w:val="18"/>
                <w:lang w:val="en-GB"/>
              </w:rPr>
              <w:t xml:space="preserve">State the date (year, month, day) for control of the Candidate List. </w:t>
            </w:r>
          </w:p>
        </w:tc>
        <w:tc>
          <w:tcPr>
            <w:tcW w:w="3669" w:type="dxa"/>
            <w:gridSpan w:val="2"/>
          </w:tcPr>
          <w:p w14:paraId="2E3BAAE3" w14:textId="77777777" w:rsidR="009A271A" w:rsidRPr="002B0BD3" w:rsidRDefault="009A271A" w:rsidP="004C7E47">
            <w:pPr>
              <w:spacing w:after="160" w:line="259" w:lineRule="auto"/>
              <w:jc w:val="both"/>
              <w:rPr>
                <w:sz w:val="18"/>
                <w:szCs w:val="18"/>
              </w:rPr>
            </w:pPr>
            <w:r w:rsidRPr="002B0BD3">
              <w:rPr>
                <w:sz w:val="18"/>
                <w:szCs w:val="18"/>
              </w:rPr>
              <w:t>Date:</w:t>
            </w:r>
          </w:p>
        </w:tc>
      </w:tr>
      <w:tr w:rsidR="009A271A" w:rsidRPr="00926A6B" w14:paraId="009117A2" w14:textId="77777777" w:rsidTr="00116BB2">
        <w:trPr>
          <w:trHeight w:val="612"/>
        </w:trPr>
        <w:tc>
          <w:tcPr>
            <w:tcW w:w="8204" w:type="dxa"/>
            <w:gridSpan w:val="3"/>
            <w:shd w:val="clear" w:color="auto" w:fill="F2F2F2" w:themeFill="background1" w:themeFillShade="F2"/>
          </w:tcPr>
          <w:p w14:paraId="1E3CEFB8" w14:textId="77777777" w:rsidR="009A271A" w:rsidRPr="002B0BD3" w:rsidRDefault="009A271A" w:rsidP="004C7E47">
            <w:pPr>
              <w:shd w:val="clear" w:color="auto" w:fill="F2F2F2" w:themeFill="background1" w:themeFillShade="F2"/>
              <w:spacing w:after="120"/>
              <w:rPr>
                <w:sz w:val="18"/>
                <w:szCs w:val="18"/>
                <w:lang w:val="en-GB"/>
              </w:rPr>
            </w:pPr>
            <w:r w:rsidRPr="002B0BD3">
              <w:rPr>
                <w:sz w:val="18"/>
                <w:szCs w:val="18"/>
                <w:lang w:val="en-GB"/>
              </w:rPr>
              <w:t>The concentration is calculated at component level established on the principle “once a product, always a product”.</w:t>
            </w:r>
          </w:p>
          <w:p w14:paraId="22C527B5" w14:textId="77777777" w:rsidR="009A271A" w:rsidRPr="002B0BD3" w:rsidRDefault="009A271A" w:rsidP="004C7E47">
            <w:pPr>
              <w:shd w:val="clear" w:color="auto" w:fill="F2F2F2" w:themeFill="background1" w:themeFillShade="F2"/>
              <w:spacing w:after="120" w:line="259" w:lineRule="auto"/>
              <w:rPr>
                <w:sz w:val="18"/>
                <w:szCs w:val="18"/>
                <w:lang w:val="en-GB"/>
              </w:rPr>
            </w:pPr>
            <w:r w:rsidRPr="002B0BD3">
              <w:rPr>
                <w:sz w:val="18"/>
                <w:szCs w:val="18"/>
                <w:lang w:val="en-GB"/>
              </w:rPr>
              <w:t xml:space="preserve">The Candidate List is available at: </w:t>
            </w:r>
            <w:hyperlink r:id="rId11" w:history="1">
              <w:r w:rsidRPr="002B0BD3">
                <w:rPr>
                  <w:rStyle w:val="Hyperlnk"/>
                  <w:color w:val="auto"/>
                  <w:sz w:val="18"/>
                  <w:szCs w:val="18"/>
                  <w:lang w:val="en-GB"/>
                </w:rPr>
                <w:t>http://echa.europa.eu/sv/candidate-list-table</w:t>
              </w:r>
            </w:hyperlink>
            <w:r w:rsidRPr="002B0BD3">
              <w:rPr>
                <w:sz w:val="18"/>
                <w:szCs w:val="18"/>
                <w:lang w:val="en-GB"/>
              </w:rPr>
              <w:t xml:space="preserve"> .</w:t>
            </w:r>
          </w:p>
        </w:tc>
      </w:tr>
    </w:tbl>
    <w:p w14:paraId="59446343" w14:textId="77777777" w:rsidR="009A271A" w:rsidRPr="002B0BD3" w:rsidRDefault="009A271A" w:rsidP="009A271A">
      <w:pPr>
        <w:jc w:val="both"/>
        <w:rPr>
          <w:lang w:val="en-GB"/>
        </w:rPr>
      </w:pPr>
    </w:p>
    <w:p w14:paraId="2FA0F123" w14:textId="77777777" w:rsidR="009A271A" w:rsidRPr="002B0BD3" w:rsidRDefault="009A271A" w:rsidP="006A35B3">
      <w:pPr>
        <w:pStyle w:val="Rubrik3"/>
      </w:pPr>
      <w:proofErr w:type="spellStart"/>
      <w:r w:rsidRPr="006A35B3">
        <w:t>Nanomaterials</w:t>
      </w:r>
      <w:proofErr w:type="spellEnd"/>
    </w:p>
    <w:tbl>
      <w:tblPr>
        <w:tblStyle w:val="Tabellrutnt"/>
        <w:tblW w:w="8176" w:type="dxa"/>
        <w:tblLook w:val="04A0" w:firstRow="1" w:lastRow="0" w:firstColumn="1" w:lastColumn="0" w:noHBand="0" w:noVBand="1"/>
      </w:tblPr>
      <w:tblGrid>
        <w:gridCol w:w="4023"/>
        <w:gridCol w:w="2076"/>
        <w:gridCol w:w="2077"/>
      </w:tblGrid>
      <w:tr w:rsidR="009A271A" w:rsidRPr="002B0BD3" w14:paraId="16492F65" w14:textId="77777777" w:rsidTr="00C61088">
        <w:trPr>
          <w:trHeight w:val="804"/>
        </w:trPr>
        <w:tc>
          <w:tcPr>
            <w:tcW w:w="4023" w:type="dxa"/>
            <w:shd w:val="clear" w:color="auto" w:fill="D9D9D9" w:themeFill="background1" w:themeFillShade="D9"/>
          </w:tcPr>
          <w:p w14:paraId="4C4F8AF4" w14:textId="77777777" w:rsidR="009A271A" w:rsidRPr="002B0BD3" w:rsidRDefault="009A271A" w:rsidP="004C7E47">
            <w:pPr>
              <w:spacing w:after="120"/>
              <w:rPr>
                <w:sz w:val="18"/>
                <w:szCs w:val="18"/>
                <w:lang w:val="en-GB"/>
              </w:rPr>
            </w:pPr>
            <w:r w:rsidRPr="002B0BD3">
              <w:rPr>
                <w:sz w:val="18"/>
                <w:szCs w:val="18"/>
                <w:lang w:val="en-GB"/>
              </w:rPr>
              <w:t>Does the product contain any nanomaterial that has been purposefully added to achieve a specific function?</w:t>
            </w:r>
          </w:p>
        </w:tc>
        <w:tc>
          <w:tcPr>
            <w:tcW w:w="2076" w:type="dxa"/>
          </w:tcPr>
          <w:p w14:paraId="2292982C" w14:textId="77777777" w:rsidR="009A271A" w:rsidRPr="002B0BD3" w:rsidRDefault="0091149D" w:rsidP="004C7E47">
            <w:pPr>
              <w:rPr>
                <w:sz w:val="18"/>
                <w:szCs w:val="18"/>
              </w:rPr>
            </w:pPr>
            <w:sdt>
              <w:sdtPr>
                <w:rPr>
                  <w:sz w:val="18"/>
                  <w:szCs w:val="18"/>
                </w:rPr>
                <w:id w:val="-148006839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6CE4882E" w14:textId="77777777" w:rsidR="009A271A" w:rsidRPr="002B0BD3" w:rsidRDefault="0091149D" w:rsidP="004C7E47">
            <w:pPr>
              <w:rPr>
                <w:sz w:val="18"/>
                <w:szCs w:val="18"/>
              </w:rPr>
            </w:pPr>
            <w:sdt>
              <w:sdtPr>
                <w:rPr>
                  <w:sz w:val="18"/>
                  <w:szCs w:val="18"/>
                </w:rPr>
                <w:id w:val="-7960067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1DFDDFDF" w14:textId="77777777" w:rsidTr="00C61088">
        <w:trPr>
          <w:trHeight w:val="677"/>
        </w:trPr>
        <w:tc>
          <w:tcPr>
            <w:tcW w:w="4023" w:type="dxa"/>
            <w:shd w:val="clear" w:color="auto" w:fill="F2F2F2" w:themeFill="background1" w:themeFillShade="F2"/>
          </w:tcPr>
          <w:p w14:paraId="057D3D5D" w14:textId="77777777" w:rsidR="009A271A" w:rsidRDefault="009A271A" w:rsidP="00E93FCB">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 xml:space="preserve">specify the material. </w:t>
            </w:r>
          </w:p>
          <w:p w14:paraId="2F64998D" w14:textId="3433B973" w:rsidR="00E93FCB" w:rsidRPr="002B0BD3" w:rsidRDefault="00E93FCB" w:rsidP="00E93FCB">
            <w:pPr>
              <w:spacing w:after="120"/>
              <w:rPr>
                <w:sz w:val="18"/>
                <w:szCs w:val="18"/>
                <w:lang w:val="en-GB"/>
              </w:rPr>
            </w:pPr>
          </w:p>
        </w:tc>
        <w:tc>
          <w:tcPr>
            <w:tcW w:w="4153" w:type="dxa"/>
            <w:gridSpan w:val="2"/>
          </w:tcPr>
          <w:p w14:paraId="221F188F" w14:textId="662233FD" w:rsidR="009A271A" w:rsidRPr="002B0BD3" w:rsidRDefault="009A271A" w:rsidP="00E93FCB">
            <w:pPr>
              <w:rPr>
                <w:sz w:val="18"/>
                <w:szCs w:val="18"/>
              </w:rPr>
            </w:pPr>
            <w:r w:rsidRPr="002B0BD3">
              <w:rPr>
                <w:sz w:val="18"/>
                <w:szCs w:val="18"/>
              </w:rPr>
              <w:t>Material:</w:t>
            </w:r>
          </w:p>
        </w:tc>
      </w:tr>
      <w:tr w:rsidR="009A271A" w:rsidRPr="001F02B1" w14:paraId="2A79942B" w14:textId="77777777" w:rsidTr="00C61088">
        <w:trPr>
          <w:trHeight w:val="338"/>
        </w:trPr>
        <w:tc>
          <w:tcPr>
            <w:tcW w:w="4023" w:type="dxa"/>
            <w:shd w:val="clear" w:color="auto" w:fill="F2F2F2" w:themeFill="background1" w:themeFillShade="F2"/>
          </w:tcPr>
          <w:p w14:paraId="2F823126"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 xml:space="preserve">specify the </w:t>
            </w:r>
            <w:r>
              <w:rPr>
                <w:sz w:val="18"/>
                <w:szCs w:val="18"/>
                <w:lang w:val="en-GB"/>
              </w:rPr>
              <w:t>weight% of the entire product</w:t>
            </w:r>
            <w:r w:rsidRPr="002B0BD3">
              <w:rPr>
                <w:sz w:val="18"/>
                <w:szCs w:val="18"/>
                <w:lang w:val="en-GB"/>
              </w:rPr>
              <w:t xml:space="preserve">. </w:t>
            </w:r>
          </w:p>
        </w:tc>
        <w:tc>
          <w:tcPr>
            <w:tcW w:w="4153" w:type="dxa"/>
            <w:gridSpan w:val="2"/>
          </w:tcPr>
          <w:p w14:paraId="30A44F0E" w14:textId="77777777" w:rsidR="009A271A" w:rsidRPr="001F02B1" w:rsidRDefault="009A271A" w:rsidP="004C7E47">
            <w:pPr>
              <w:rPr>
                <w:sz w:val="18"/>
                <w:szCs w:val="18"/>
                <w:lang w:val="en-GB"/>
              </w:rPr>
            </w:pPr>
            <w:r>
              <w:rPr>
                <w:sz w:val="18"/>
                <w:szCs w:val="18"/>
                <w:lang w:val="en-GB"/>
              </w:rPr>
              <w:t>Weight%:</w:t>
            </w:r>
          </w:p>
        </w:tc>
      </w:tr>
    </w:tbl>
    <w:p w14:paraId="1536056C" w14:textId="77777777" w:rsidR="009A271A" w:rsidRDefault="009A271A" w:rsidP="009A271A">
      <w:pPr>
        <w:rPr>
          <w:lang w:val="en-GB"/>
        </w:rPr>
      </w:pPr>
    </w:p>
    <w:p w14:paraId="6E8D86FB" w14:textId="77777777" w:rsidR="009A271A" w:rsidRPr="001F02B1" w:rsidRDefault="009A271A" w:rsidP="009A271A">
      <w:pPr>
        <w:rPr>
          <w:lang w:val="en-GB"/>
        </w:rPr>
      </w:pPr>
    </w:p>
    <w:p w14:paraId="46803F9F" w14:textId="5AD82F50" w:rsidR="009A271A" w:rsidRPr="002B0BD3" w:rsidRDefault="006A35B3" w:rsidP="006A35B3">
      <w:pPr>
        <w:pStyle w:val="Rubrik2"/>
        <w:rPr>
          <w:color w:val="auto"/>
        </w:rPr>
      </w:pPr>
      <w:r>
        <w:rPr>
          <w:color w:val="auto"/>
        </w:rPr>
        <w:t xml:space="preserve">3. </w:t>
      </w:r>
      <w:proofErr w:type="spellStart"/>
      <w:r w:rsidR="009A271A" w:rsidRPr="002B0BD3">
        <w:rPr>
          <w:color w:val="auto"/>
        </w:rPr>
        <w:t>Recycled</w:t>
      </w:r>
      <w:proofErr w:type="spellEnd"/>
      <w:r w:rsidR="009A271A" w:rsidRPr="002B0BD3">
        <w:rPr>
          <w:color w:val="auto"/>
        </w:rPr>
        <w:t xml:space="preserve"> </w:t>
      </w:r>
      <w:proofErr w:type="spellStart"/>
      <w:r w:rsidR="009A271A" w:rsidRPr="002B0BD3">
        <w:rPr>
          <w:color w:val="auto"/>
        </w:rPr>
        <w:t>raw</w:t>
      </w:r>
      <w:proofErr w:type="spellEnd"/>
      <w:r w:rsidR="009A271A" w:rsidRPr="002B0BD3">
        <w:rPr>
          <w:color w:val="auto"/>
        </w:rPr>
        <w:t xml:space="preserve"> material</w:t>
      </w:r>
    </w:p>
    <w:tbl>
      <w:tblPr>
        <w:tblStyle w:val="Tabellrutnt"/>
        <w:tblW w:w="8177" w:type="dxa"/>
        <w:tblLook w:val="04A0" w:firstRow="1" w:lastRow="0" w:firstColumn="1" w:lastColumn="0" w:noHBand="0" w:noVBand="1"/>
      </w:tblPr>
      <w:tblGrid>
        <w:gridCol w:w="4023"/>
        <w:gridCol w:w="2011"/>
        <w:gridCol w:w="2143"/>
      </w:tblGrid>
      <w:tr w:rsidR="009A271A" w:rsidRPr="002B0BD3" w14:paraId="293B3B12" w14:textId="77777777" w:rsidTr="00C61088">
        <w:trPr>
          <w:trHeight w:val="382"/>
        </w:trPr>
        <w:tc>
          <w:tcPr>
            <w:tcW w:w="4023" w:type="dxa"/>
            <w:shd w:val="clear" w:color="auto" w:fill="D9D9D9" w:themeFill="background1" w:themeFillShade="D9"/>
          </w:tcPr>
          <w:p w14:paraId="41159B17" w14:textId="77777777" w:rsidR="009A271A" w:rsidRPr="002B0BD3" w:rsidRDefault="009A271A" w:rsidP="004C7E47">
            <w:pPr>
              <w:spacing w:after="120"/>
              <w:rPr>
                <w:sz w:val="18"/>
                <w:szCs w:val="18"/>
                <w:lang w:val="en-GB"/>
              </w:rPr>
            </w:pPr>
            <w:r w:rsidRPr="002B0BD3">
              <w:rPr>
                <w:sz w:val="18"/>
                <w:szCs w:val="18"/>
                <w:lang w:val="en-GB"/>
              </w:rPr>
              <w:t>Does the product contain recycled material?</w:t>
            </w:r>
          </w:p>
        </w:tc>
        <w:tc>
          <w:tcPr>
            <w:tcW w:w="2011" w:type="dxa"/>
          </w:tcPr>
          <w:p w14:paraId="74EBA382" w14:textId="77777777" w:rsidR="009A271A" w:rsidRPr="002B0BD3" w:rsidRDefault="0091149D" w:rsidP="004C7E47">
            <w:pPr>
              <w:rPr>
                <w:sz w:val="18"/>
                <w:szCs w:val="18"/>
              </w:rPr>
            </w:pPr>
            <w:sdt>
              <w:sdtPr>
                <w:rPr>
                  <w:sz w:val="18"/>
                  <w:szCs w:val="18"/>
                </w:rPr>
                <w:id w:val="-12057813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142" w:type="dxa"/>
          </w:tcPr>
          <w:p w14:paraId="0EECB07C" w14:textId="77777777" w:rsidR="009A271A" w:rsidRPr="002B0BD3" w:rsidRDefault="0091149D" w:rsidP="004C7E47">
            <w:pPr>
              <w:rPr>
                <w:sz w:val="18"/>
                <w:szCs w:val="18"/>
              </w:rPr>
            </w:pPr>
            <w:sdt>
              <w:sdtPr>
                <w:rPr>
                  <w:sz w:val="18"/>
                  <w:szCs w:val="18"/>
                </w:rPr>
                <w:id w:val="-47768545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926A6B" w14:paraId="5D62EC5E" w14:textId="77777777" w:rsidTr="00C61088">
        <w:trPr>
          <w:trHeight w:val="354"/>
        </w:trPr>
        <w:tc>
          <w:tcPr>
            <w:tcW w:w="8177" w:type="dxa"/>
            <w:gridSpan w:val="3"/>
            <w:shd w:val="clear" w:color="auto" w:fill="F2F2F2" w:themeFill="background1" w:themeFillShade="F2"/>
          </w:tcPr>
          <w:p w14:paraId="6055F9F4"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specify in Table 3. </w:t>
            </w:r>
          </w:p>
        </w:tc>
      </w:tr>
    </w:tbl>
    <w:p w14:paraId="6287F8A4" w14:textId="77777777" w:rsidR="009A271A" w:rsidRPr="002B0BD3" w:rsidRDefault="009A271A" w:rsidP="009A271A">
      <w:pPr>
        <w:autoSpaceDE w:val="0"/>
        <w:autoSpaceDN w:val="0"/>
        <w:adjustRightInd w:val="0"/>
        <w:rPr>
          <w:rFonts w:cs="Times New Roman"/>
          <w:szCs w:val="20"/>
          <w:lang w:val="en-GB"/>
        </w:rPr>
      </w:pPr>
    </w:p>
    <w:p w14:paraId="155A93E2" w14:textId="77777777" w:rsidR="009A271A" w:rsidRPr="002B0BD3" w:rsidRDefault="009A271A" w:rsidP="00E03525">
      <w:pPr>
        <w:rPr>
          <w:rFonts w:cs="Times New Roman"/>
          <w:lang w:val="en-GB"/>
        </w:rPr>
      </w:pPr>
      <w:r w:rsidRPr="006A35B3">
        <w:rPr>
          <w:lang w:val="en-GB"/>
        </w:rPr>
        <w:t xml:space="preserve">If the product consists of recycled materials specify the material and the percentages of the total weight of the product, in </w:t>
      </w:r>
      <w:r w:rsidRPr="006A35B3">
        <w:rPr>
          <w:i/>
          <w:lang w:val="en-GB"/>
        </w:rPr>
        <w:t>Table 3</w:t>
      </w:r>
      <w:r w:rsidRPr="006A35B3">
        <w:rPr>
          <w:lang w:val="en-GB"/>
        </w:rPr>
        <w:t>, Recycled materials</w:t>
      </w:r>
      <w:r w:rsidRPr="002B0BD3">
        <w:rPr>
          <w:rFonts w:cs="Times New Roman"/>
          <w:lang w:val="en-GB"/>
        </w:rPr>
        <w:t>.</w:t>
      </w:r>
    </w:p>
    <w:p w14:paraId="4EE7F295" w14:textId="77777777" w:rsidR="009A271A" w:rsidRPr="002B0BD3" w:rsidRDefault="009A271A" w:rsidP="009A271A">
      <w:pPr>
        <w:autoSpaceDE w:val="0"/>
        <w:autoSpaceDN w:val="0"/>
        <w:adjustRightInd w:val="0"/>
        <w:rPr>
          <w:rFonts w:cs="Times New Roman"/>
          <w:szCs w:val="20"/>
          <w:lang w:val="en-GB"/>
        </w:rPr>
      </w:pPr>
    </w:p>
    <w:p w14:paraId="335221C9" w14:textId="68A889FB" w:rsidR="009A271A" w:rsidRPr="006A35B3" w:rsidRDefault="009A271A" w:rsidP="009A271A">
      <w:pPr>
        <w:pStyle w:val="Beskrivning"/>
        <w:keepNext/>
        <w:spacing w:after="0"/>
        <w:jc w:val="left"/>
        <w:rPr>
          <w:rFonts w:ascii="Open Sans Light" w:eastAsiaTheme="majorEastAsia" w:hAnsi="Open Sans Light" w:cs="Open Sans Light"/>
          <w:i w:val="0"/>
          <w:color w:val="auto"/>
          <w:sz w:val="20"/>
          <w:szCs w:val="22"/>
        </w:rPr>
      </w:pPr>
      <w:bookmarkStart w:id="2" w:name="_Ref452458782"/>
      <w:r w:rsidRPr="006A35B3">
        <w:rPr>
          <w:rFonts w:ascii="Open Sans Light" w:eastAsiaTheme="majorEastAsia" w:hAnsi="Open Sans Light" w:cs="Open Sans Light"/>
          <w:b/>
          <w:i w:val="0"/>
          <w:color w:val="auto"/>
          <w:sz w:val="20"/>
          <w:szCs w:val="22"/>
        </w:rPr>
        <w:t xml:space="preserve">Table </w:t>
      </w:r>
      <w:r w:rsidRPr="006A35B3">
        <w:rPr>
          <w:rFonts w:ascii="Open Sans Light" w:eastAsiaTheme="majorEastAsia" w:hAnsi="Open Sans Light" w:cs="Open Sans Light"/>
          <w:b/>
          <w:i w:val="0"/>
          <w:color w:val="auto"/>
          <w:sz w:val="20"/>
          <w:szCs w:val="22"/>
        </w:rPr>
        <w:fldChar w:fldCharType="begin"/>
      </w:r>
      <w:r w:rsidRPr="006A35B3">
        <w:rPr>
          <w:rFonts w:ascii="Open Sans Light" w:eastAsiaTheme="majorEastAsia" w:hAnsi="Open Sans Light" w:cs="Open Sans Light"/>
          <w:b/>
          <w:i w:val="0"/>
          <w:color w:val="auto"/>
          <w:sz w:val="20"/>
          <w:szCs w:val="22"/>
        </w:rPr>
        <w:instrText xml:space="preserve"> SEQ Tabell \* ARABIC </w:instrText>
      </w:r>
      <w:r w:rsidRPr="006A35B3">
        <w:rPr>
          <w:rFonts w:ascii="Open Sans Light" w:eastAsiaTheme="majorEastAsia" w:hAnsi="Open Sans Light" w:cs="Open Sans Light"/>
          <w:b/>
          <w:i w:val="0"/>
          <w:color w:val="auto"/>
          <w:sz w:val="20"/>
          <w:szCs w:val="22"/>
        </w:rPr>
        <w:fldChar w:fldCharType="separate"/>
      </w:r>
      <w:r w:rsidR="00BB2EE6">
        <w:rPr>
          <w:rFonts w:ascii="Open Sans Light" w:eastAsiaTheme="majorEastAsia" w:hAnsi="Open Sans Light" w:cs="Open Sans Light"/>
          <w:b/>
          <w:i w:val="0"/>
          <w:noProof/>
          <w:color w:val="auto"/>
          <w:sz w:val="20"/>
          <w:szCs w:val="22"/>
        </w:rPr>
        <w:t>3</w:t>
      </w:r>
      <w:r w:rsidRPr="006A35B3">
        <w:rPr>
          <w:rFonts w:ascii="Open Sans Light" w:eastAsiaTheme="majorEastAsia" w:hAnsi="Open Sans Light" w:cs="Open Sans Light"/>
          <w:b/>
          <w:i w:val="0"/>
          <w:color w:val="auto"/>
          <w:sz w:val="20"/>
          <w:szCs w:val="22"/>
        </w:rPr>
        <w:fldChar w:fldCharType="end"/>
      </w:r>
      <w:r w:rsidRPr="006A35B3">
        <w:rPr>
          <w:rFonts w:ascii="Open Sans Light" w:eastAsiaTheme="majorEastAsia" w:hAnsi="Open Sans Light" w:cs="Open Sans Light"/>
          <w:b/>
          <w:i w:val="0"/>
          <w:color w:val="auto"/>
          <w:sz w:val="20"/>
          <w:szCs w:val="22"/>
        </w:rPr>
        <w:t>.</w:t>
      </w:r>
      <w:r w:rsidRPr="006A35B3">
        <w:rPr>
          <w:rFonts w:ascii="Open Sans Light" w:eastAsiaTheme="majorEastAsia" w:hAnsi="Open Sans Light" w:cs="Open Sans Light"/>
          <w:i w:val="0"/>
          <w:color w:val="auto"/>
          <w:sz w:val="20"/>
          <w:szCs w:val="22"/>
        </w:rPr>
        <w:t xml:space="preserve"> </w:t>
      </w:r>
      <w:proofErr w:type="spellStart"/>
      <w:r w:rsidRPr="006A35B3">
        <w:rPr>
          <w:rFonts w:ascii="Open Sans Light" w:eastAsiaTheme="majorEastAsia" w:hAnsi="Open Sans Light" w:cs="Open Sans Light"/>
          <w:i w:val="0"/>
          <w:color w:val="auto"/>
          <w:sz w:val="20"/>
          <w:szCs w:val="22"/>
        </w:rPr>
        <w:t>Recycled</w:t>
      </w:r>
      <w:proofErr w:type="spellEnd"/>
      <w:r w:rsidRPr="006A35B3">
        <w:rPr>
          <w:rFonts w:ascii="Open Sans Light" w:eastAsiaTheme="majorEastAsia" w:hAnsi="Open Sans Light" w:cs="Open Sans Light"/>
          <w:i w:val="0"/>
          <w:color w:val="auto"/>
          <w:sz w:val="20"/>
          <w:szCs w:val="22"/>
        </w:rPr>
        <w:t xml:space="preserve"> material</w:t>
      </w:r>
      <w:bookmarkEnd w:id="2"/>
      <w:r w:rsidRPr="006A35B3">
        <w:rPr>
          <w:rFonts w:ascii="Open Sans Light" w:eastAsiaTheme="majorEastAsia" w:hAnsi="Open Sans Light" w:cs="Open Sans Light"/>
          <w:i w:val="0"/>
          <w:color w:val="auto"/>
          <w:sz w:val="20"/>
          <w:szCs w:val="22"/>
        </w:rPr>
        <w:t>.</w:t>
      </w:r>
    </w:p>
    <w:tbl>
      <w:tblPr>
        <w:tblStyle w:val="Rutntstabell4dekorfrg2"/>
        <w:tblW w:w="8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1"/>
        <w:gridCol w:w="1130"/>
        <w:gridCol w:w="1976"/>
        <w:gridCol w:w="1976"/>
        <w:gridCol w:w="1251"/>
      </w:tblGrid>
      <w:tr w:rsidR="009A271A" w:rsidRPr="002B0BD3" w14:paraId="0E93CAED" w14:textId="77777777" w:rsidTr="00C61088">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1884" w:type="dxa"/>
            <w:shd w:val="clear" w:color="auto" w:fill="D9D9D9" w:themeFill="background1" w:themeFillShade="D9"/>
          </w:tcPr>
          <w:p w14:paraId="70E6E5D2" w14:textId="77777777" w:rsidR="009A271A" w:rsidRPr="002B0BD3" w:rsidRDefault="009A271A" w:rsidP="004C7E47">
            <w:pPr>
              <w:rPr>
                <w:color w:val="auto"/>
                <w:sz w:val="18"/>
                <w:szCs w:val="18"/>
              </w:rPr>
            </w:pPr>
            <w:r w:rsidRPr="002B0BD3">
              <w:rPr>
                <w:color w:val="auto"/>
                <w:sz w:val="18"/>
                <w:szCs w:val="18"/>
              </w:rPr>
              <w:t>Material</w:t>
            </w:r>
          </w:p>
        </w:tc>
        <w:tc>
          <w:tcPr>
            <w:tcW w:w="1006" w:type="dxa"/>
            <w:shd w:val="clear" w:color="auto" w:fill="D9D9D9" w:themeFill="background1" w:themeFillShade="D9"/>
          </w:tcPr>
          <w:p w14:paraId="650BA644" w14:textId="77777777" w:rsidR="009A271A" w:rsidRPr="002B0BD3" w:rsidRDefault="009A271A" w:rsidP="004C7E47">
            <w:pPr>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2B0BD3">
              <w:rPr>
                <w:color w:val="auto"/>
                <w:sz w:val="18"/>
                <w:szCs w:val="18"/>
                <w:lang w:val="en-GB"/>
              </w:rPr>
              <w:t xml:space="preserve">Percentage (%) </w:t>
            </w:r>
          </w:p>
          <w:p w14:paraId="0AF67E03" w14:textId="77777777" w:rsidR="009A271A" w:rsidRPr="002B0BD3" w:rsidRDefault="009A271A" w:rsidP="004C7E47">
            <w:pPr>
              <w:cnfStyle w:val="100000000000" w:firstRow="1" w:lastRow="0" w:firstColumn="0" w:lastColumn="0" w:oddVBand="0" w:evenVBand="0" w:oddHBand="0" w:evenHBand="0" w:firstRowFirstColumn="0" w:firstRowLastColumn="0" w:lastRowFirstColumn="0" w:lastRowLastColumn="0"/>
              <w:rPr>
                <w:b w:val="0"/>
                <w:color w:val="auto"/>
                <w:sz w:val="18"/>
                <w:szCs w:val="18"/>
                <w:lang w:val="en-GB"/>
              </w:rPr>
            </w:pPr>
            <w:r w:rsidRPr="002B0BD3">
              <w:rPr>
                <w:b w:val="0"/>
                <w:i/>
                <w:color w:val="auto"/>
                <w:sz w:val="18"/>
                <w:szCs w:val="18"/>
                <w:lang w:val="en-GB"/>
              </w:rPr>
              <w:t>Recycled material of the total product’s weight</w:t>
            </w:r>
          </w:p>
        </w:tc>
        <w:tc>
          <w:tcPr>
            <w:tcW w:w="2013" w:type="dxa"/>
            <w:shd w:val="clear" w:color="auto" w:fill="D9D9D9" w:themeFill="background1" w:themeFillShade="D9"/>
          </w:tcPr>
          <w:p w14:paraId="2D4CDD82"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2B0BD3">
              <w:rPr>
                <w:color w:val="auto"/>
                <w:sz w:val="18"/>
                <w:szCs w:val="18"/>
                <w:lang w:val="en-GB"/>
              </w:rPr>
              <w:t xml:space="preserve">Percentage (%) </w:t>
            </w:r>
          </w:p>
          <w:p w14:paraId="78DA8257"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i/>
                <w:color w:val="auto"/>
                <w:sz w:val="18"/>
                <w:szCs w:val="18"/>
              </w:rPr>
            </w:pPr>
            <w:r w:rsidRPr="002B0BD3">
              <w:rPr>
                <w:b w:val="0"/>
                <w:i/>
                <w:color w:val="auto"/>
                <w:sz w:val="18"/>
                <w:szCs w:val="18"/>
                <w:lang w:val="en-GB"/>
              </w:rPr>
              <w:t xml:space="preserve">of the recycled material that has not reached the consumer level, such as production waste, etc. </w:t>
            </w:r>
            <w:r w:rsidRPr="002B0BD3">
              <w:rPr>
                <w:b w:val="0"/>
                <w:i/>
                <w:color w:val="auto"/>
                <w:sz w:val="18"/>
                <w:szCs w:val="18"/>
              </w:rPr>
              <w:t>(pre-</w:t>
            </w:r>
            <w:proofErr w:type="spellStart"/>
            <w:r w:rsidRPr="002B0BD3">
              <w:rPr>
                <w:b w:val="0"/>
                <w:i/>
                <w:color w:val="auto"/>
                <w:sz w:val="18"/>
                <w:szCs w:val="18"/>
              </w:rPr>
              <w:t>consumer</w:t>
            </w:r>
            <w:proofErr w:type="spellEnd"/>
            <w:r w:rsidRPr="002B0BD3">
              <w:rPr>
                <w:b w:val="0"/>
                <w:i/>
                <w:color w:val="auto"/>
                <w:sz w:val="18"/>
                <w:szCs w:val="18"/>
              </w:rPr>
              <w:t>)</w:t>
            </w:r>
          </w:p>
        </w:tc>
        <w:tc>
          <w:tcPr>
            <w:tcW w:w="2013" w:type="dxa"/>
            <w:shd w:val="clear" w:color="auto" w:fill="D9D9D9" w:themeFill="background1" w:themeFillShade="D9"/>
          </w:tcPr>
          <w:p w14:paraId="71C733B2"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2B0BD3">
              <w:rPr>
                <w:color w:val="auto"/>
                <w:sz w:val="18"/>
                <w:szCs w:val="18"/>
                <w:lang w:val="en-GB"/>
              </w:rPr>
              <w:t xml:space="preserve">Percentage (%) </w:t>
            </w:r>
          </w:p>
          <w:p w14:paraId="021729AE"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auto"/>
                <w:sz w:val="18"/>
                <w:szCs w:val="18"/>
                <w:lang w:val="en-GB"/>
              </w:rPr>
            </w:pPr>
            <w:r w:rsidRPr="002B0BD3">
              <w:rPr>
                <w:b w:val="0"/>
                <w:i/>
                <w:color w:val="auto"/>
                <w:sz w:val="18"/>
                <w:szCs w:val="18"/>
                <w:lang w:val="en-GB"/>
              </w:rPr>
              <w:t>of the recycled material that has reached the consumer level (post-consumer)</w:t>
            </w:r>
          </w:p>
        </w:tc>
        <w:tc>
          <w:tcPr>
            <w:tcW w:w="1258" w:type="dxa"/>
            <w:shd w:val="clear" w:color="auto" w:fill="D9D9D9" w:themeFill="background1" w:themeFillShade="D9"/>
          </w:tcPr>
          <w:p w14:paraId="4DA6AEFC" w14:textId="77777777" w:rsidR="009A271A" w:rsidRPr="002B0BD3" w:rsidRDefault="009A271A" w:rsidP="004C7E47">
            <w:pPr>
              <w:cnfStyle w:val="100000000000" w:firstRow="1" w:lastRow="0" w:firstColumn="0" w:lastColumn="0" w:oddVBand="0" w:evenVBand="0" w:oddHBand="0" w:evenHBand="0" w:firstRowFirstColumn="0" w:firstRowLastColumn="0" w:lastRowFirstColumn="0" w:lastRowLastColumn="0"/>
              <w:rPr>
                <w:color w:val="auto"/>
                <w:sz w:val="18"/>
                <w:szCs w:val="18"/>
              </w:rPr>
            </w:pPr>
            <w:proofErr w:type="spellStart"/>
            <w:r w:rsidRPr="002B0BD3">
              <w:rPr>
                <w:color w:val="auto"/>
                <w:sz w:val="18"/>
                <w:szCs w:val="18"/>
              </w:rPr>
              <w:t>Comments</w:t>
            </w:r>
            <w:proofErr w:type="spellEnd"/>
          </w:p>
        </w:tc>
      </w:tr>
      <w:tr w:rsidR="009A271A" w:rsidRPr="002B0BD3" w14:paraId="68EB87BC" w14:textId="77777777" w:rsidTr="00C61088">
        <w:trPr>
          <w:trHeight w:val="233"/>
        </w:trPr>
        <w:tc>
          <w:tcPr>
            <w:cnfStyle w:val="001000000000" w:firstRow="0" w:lastRow="0" w:firstColumn="1" w:lastColumn="0" w:oddVBand="0" w:evenVBand="0" w:oddHBand="0" w:evenHBand="0" w:firstRowFirstColumn="0" w:firstRowLastColumn="0" w:lastRowFirstColumn="0" w:lastRowLastColumn="0"/>
            <w:tcW w:w="1884" w:type="dxa"/>
          </w:tcPr>
          <w:p w14:paraId="56DC9441" w14:textId="77777777" w:rsidR="009A271A" w:rsidRPr="002B0BD3" w:rsidRDefault="009A271A" w:rsidP="004C7E47">
            <w:pPr>
              <w:rPr>
                <w:b w:val="0"/>
                <w:sz w:val="18"/>
                <w:szCs w:val="18"/>
              </w:rPr>
            </w:pPr>
          </w:p>
        </w:tc>
        <w:tc>
          <w:tcPr>
            <w:tcW w:w="1006" w:type="dxa"/>
          </w:tcPr>
          <w:p w14:paraId="67305741"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44904A0E" w14:textId="77777777" w:rsidR="009A271A" w:rsidRPr="002B0BD3" w:rsidRDefault="009A271A" w:rsidP="004C7E4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6E75D513" w14:textId="77777777" w:rsidR="009A271A" w:rsidRPr="002B0BD3" w:rsidRDefault="009A271A" w:rsidP="004C7E4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1258" w:type="dxa"/>
          </w:tcPr>
          <w:p w14:paraId="397C1983"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r>
      <w:tr w:rsidR="009A271A" w:rsidRPr="002B0BD3" w14:paraId="3BEC7112" w14:textId="77777777" w:rsidTr="00C61088">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84" w:type="dxa"/>
            <w:shd w:val="clear" w:color="auto" w:fill="F2F2F2" w:themeFill="background1" w:themeFillShade="F2"/>
          </w:tcPr>
          <w:p w14:paraId="2EC32CA3" w14:textId="77777777" w:rsidR="009A271A" w:rsidRPr="002B0BD3" w:rsidRDefault="009A271A" w:rsidP="004C7E47">
            <w:pPr>
              <w:rPr>
                <w:b w:val="0"/>
                <w:sz w:val="18"/>
                <w:szCs w:val="18"/>
              </w:rPr>
            </w:pPr>
          </w:p>
        </w:tc>
        <w:tc>
          <w:tcPr>
            <w:tcW w:w="1006" w:type="dxa"/>
            <w:shd w:val="clear" w:color="auto" w:fill="F2F2F2" w:themeFill="background1" w:themeFillShade="F2"/>
          </w:tcPr>
          <w:p w14:paraId="10942DED"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1FB2A63B" w14:textId="77777777" w:rsidR="009A271A" w:rsidRPr="002B0BD3" w:rsidRDefault="009A271A" w:rsidP="004C7E47">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239FE3B3" w14:textId="77777777" w:rsidR="009A271A" w:rsidRPr="002B0BD3" w:rsidRDefault="009A271A" w:rsidP="004C7E47">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1258" w:type="dxa"/>
            <w:shd w:val="clear" w:color="auto" w:fill="F2F2F2" w:themeFill="background1" w:themeFillShade="F2"/>
          </w:tcPr>
          <w:p w14:paraId="47EF21B1"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r>
      <w:tr w:rsidR="009A271A" w:rsidRPr="002B0BD3" w14:paraId="0C255A0E" w14:textId="77777777" w:rsidTr="00C61088">
        <w:trPr>
          <w:trHeight w:val="233"/>
        </w:trPr>
        <w:tc>
          <w:tcPr>
            <w:cnfStyle w:val="001000000000" w:firstRow="0" w:lastRow="0" w:firstColumn="1" w:lastColumn="0" w:oddVBand="0" w:evenVBand="0" w:oddHBand="0" w:evenHBand="0" w:firstRowFirstColumn="0" w:firstRowLastColumn="0" w:lastRowFirstColumn="0" w:lastRowLastColumn="0"/>
            <w:tcW w:w="1884" w:type="dxa"/>
          </w:tcPr>
          <w:p w14:paraId="78BA9D59" w14:textId="77777777" w:rsidR="009A271A" w:rsidRPr="002B0BD3" w:rsidRDefault="009A271A" w:rsidP="004C7E47">
            <w:pPr>
              <w:rPr>
                <w:b w:val="0"/>
                <w:sz w:val="18"/>
                <w:szCs w:val="18"/>
              </w:rPr>
            </w:pPr>
          </w:p>
        </w:tc>
        <w:tc>
          <w:tcPr>
            <w:tcW w:w="1006" w:type="dxa"/>
          </w:tcPr>
          <w:p w14:paraId="2A33490F"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0C868351"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1F687D1D"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1258" w:type="dxa"/>
          </w:tcPr>
          <w:p w14:paraId="06948E57"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r>
      <w:tr w:rsidR="009A271A" w:rsidRPr="002B0BD3" w14:paraId="4B6C03A9" w14:textId="77777777" w:rsidTr="00C61088">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84" w:type="dxa"/>
            <w:shd w:val="clear" w:color="auto" w:fill="F2F2F2" w:themeFill="background1" w:themeFillShade="F2"/>
          </w:tcPr>
          <w:p w14:paraId="0FFC7247" w14:textId="77777777" w:rsidR="009A271A" w:rsidRPr="002B0BD3" w:rsidRDefault="009A271A" w:rsidP="004C7E47">
            <w:pPr>
              <w:rPr>
                <w:b w:val="0"/>
                <w:sz w:val="18"/>
                <w:szCs w:val="18"/>
              </w:rPr>
            </w:pPr>
          </w:p>
        </w:tc>
        <w:tc>
          <w:tcPr>
            <w:tcW w:w="1006" w:type="dxa"/>
            <w:shd w:val="clear" w:color="auto" w:fill="F2F2F2" w:themeFill="background1" w:themeFillShade="F2"/>
          </w:tcPr>
          <w:p w14:paraId="62B8C131"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64D865DE"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5CC8D328"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1258" w:type="dxa"/>
            <w:shd w:val="clear" w:color="auto" w:fill="F2F2F2" w:themeFill="background1" w:themeFillShade="F2"/>
          </w:tcPr>
          <w:p w14:paraId="1F5999BF"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r>
      <w:tr w:rsidR="009A271A" w:rsidRPr="002B0BD3" w14:paraId="26A3B622" w14:textId="77777777" w:rsidTr="00C61088">
        <w:trPr>
          <w:trHeight w:val="233"/>
        </w:trPr>
        <w:tc>
          <w:tcPr>
            <w:cnfStyle w:val="001000000000" w:firstRow="0" w:lastRow="0" w:firstColumn="1" w:lastColumn="0" w:oddVBand="0" w:evenVBand="0" w:oddHBand="0" w:evenHBand="0" w:firstRowFirstColumn="0" w:firstRowLastColumn="0" w:lastRowFirstColumn="0" w:lastRowLastColumn="0"/>
            <w:tcW w:w="1884" w:type="dxa"/>
          </w:tcPr>
          <w:p w14:paraId="09D54AFB" w14:textId="77777777" w:rsidR="009A271A" w:rsidRPr="002B0BD3" w:rsidRDefault="009A271A" w:rsidP="004C7E47">
            <w:pPr>
              <w:rPr>
                <w:b w:val="0"/>
                <w:sz w:val="18"/>
                <w:szCs w:val="18"/>
              </w:rPr>
            </w:pPr>
          </w:p>
        </w:tc>
        <w:tc>
          <w:tcPr>
            <w:tcW w:w="1006" w:type="dxa"/>
          </w:tcPr>
          <w:p w14:paraId="56AA37D4"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5B2CA624"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5AEEA305"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1258" w:type="dxa"/>
          </w:tcPr>
          <w:p w14:paraId="0FF0DEE5"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r>
      <w:tr w:rsidR="009A271A" w:rsidRPr="002B0BD3" w14:paraId="71501AFB" w14:textId="77777777" w:rsidTr="00C61088">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84" w:type="dxa"/>
            <w:shd w:val="clear" w:color="auto" w:fill="F2F2F2" w:themeFill="background1" w:themeFillShade="F2"/>
          </w:tcPr>
          <w:p w14:paraId="718F0001" w14:textId="77777777" w:rsidR="009A271A" w:rsidRPr="002B0BD3" w:rsidRDefault="009A271A" w:rsidP="004C7E47">
            <w:pPr>
              <w:rPr>
                <w:b w:val="0"/>
                <w:sz w:val="18"/>
                <w:szCs w:val="18"/>
              </w:rPr>
            </w:pPr>
          </w:p>
        </w:tc>
        <w:tc>
          <w:tcPr>
            <w:tcW w:w="1006" w:type="dxa"/>
            <w:shd w:val="clear" w:color="auto" w:fill="F2F2F2" w:themeFill="background1" w:themeFillShade="F2"/>
          </w:tcPr>
          <w:p w14:paraId="16001569"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1C42181E"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2EA3E881"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1258" w:type="dxa"/>
            <w:shd w:val="clear" w:color="auto" w:fill="F2F2F2" w:themeFill="background1" w:themeFillShade="F2"/>
          </w:tcPr>
          <w:p w14:paraId="611B59C7"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r>
    </w:tbl>
    <w:p w14:paraId="0CAAD1DE" w14:textId="77777777" w:rsidR="001E6CA2" w:rsidRDefault="009A271A" w:rsidP="006A35B3">
      <w:pPr>
        <w:pStyle w:val="Rubrik3"/>
        <w:rPr>
          <w:color w:val="auto"/>
          <w:lang w:val="en-GB"/>
        </w:rPr>
      </w:pPr>
      <w:r w:rsidRPr="002B0BD3">
        <w:rPr>
          <w:color w:val="auto"/>
          <w:lang w:val="en-GB"/>
        </w:rPr>
        <w:t xml:space="preserve"> </w:t>
      </w:r>
    </w:p>
    <w:p w14:paraId="2927FA68" w14:textId="1FB8B956" w:rsidR="009A271A" w:rsidRPr="00C61088" w:rsidRDefault="009A271A" w:rsidP="006A35B3">
      <w:pPr>
        <w:pStyle w:val="Rubrik3"/>
        <w:rPr>
          <w:color w:val="auto"/>
          <w:lang w:val="en-GB"/>
        </w:rPr>
      </w:pPr>
      <w:r w:rsidRPr="002B0BD3">
        <w:rPr>
          <w:lang w:val="en-GB"/>
        </w:rPr>
        <w:t xml:space="preserve">If wood raw material is </w:t>
      </w:r>
      <w:r w:rsidRPr="006471B4">
        <w:rPr>
          <w:lang w:val="en-GB"/>
        </w:rPr>
        <w:t>included</w:t>
      </w:r>
    </w:p>
    <w:tbl>
      <w:tblPr>
        <w:tblStyle w:val="Tabellrutnt"/>
        <w:tblW w:w="8176" w:type="dxa"/>
        <w:tblLook w:val="04A0" w:firstRow="1" w:lastRow="0" w:firstColumn="1" w:lastColumn="0" w:noHBand="0" w:noVBand="1"/>
      </w:tblPr>
      <w:tblGrid>
        <w:gridCol w:w="4023"/>
        <w:gridCol w:w="2011"/>
        <w:gridCol w:w="65"/>
        <w:gridCol w:w="2077"/>
      </w:tblGrid>
      <w:tr w:rsidR="009A271A" w:rsidRPr="002B0BD3" w14:paraId="01803427" w14:textId="77777777" w:rsidTr="00C61088">
        <w:trPr>
          <w:trHeight w:val="591"/>
        </w:trPr>
        <w:tc>
          <w:tcPr>
            <w:tcW w:w="4023" w:type="dxa"/>
            <w:shd w:val="clear" w:color="auto" w:fill="D9D9D9" w:themeFill="background1" w:themeFillShade="D9"/>
          </w:tcPr>
          <w:p w14:paraId="7DBE3EEB" w14:textId="77777777" w:rsidR="009A271A" w:rsidRPr="002B0BD3" w:rsidRDefault="009A271A" w:rsidP="004C7E47">
            <w:pPr>
              <w:spacing w:after="120"/>
              <w:rPr>
                <w:sz w:val="18"/>
                <w:szCs w:val="18"/>
                <w:lang w:val="en-GB"/>
              </w:rPr>
            </w:pPr>
            <w:r w:rsidRPr="002B0BD3">
              <w:rPr>
                <w:sz w:val="18"/>
                <w:szCs w:val="18"/>
                <w:lang w:val="en-GB"/>
              </w:rPr>
              <w:t>Can the product be ordered with sustainability certificates for the wood raw material?</w:t>
            </w:r>
          </w:p>
        </w:tc>
        <w:tc>
          <w:tcPr>
            <w:tcW w:w="2011" w:type="dxa"/>
          </w:tcPr>
          <w:p w14:paraId="0680C718" w14:textId="77777777" w:rsidR="009A271A" w:rsidRPr="002B0BD3" w:rsidRDefault="0091149D" w:rsidP="004C7E47">
            <w:pPr>
              <w:rPr>
                <w:sz w:val="18"/>
                <w:szCs w:val="18"/>
              </w:rPr>
            </w:pPr>
            <w:sdt>
              <w:sdtPr>
                <w:rPr>
                  <w:sz w:val="18"/>
                  <w:szCs w:val="18"/>
                </w:rPr>
                <w:id w:val="225263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142" w:type="dxa"/>
            <w:gridSpan w:val="2"/>
          </w:tcPr>
          <w:p w14:paraId="156291CD" w14:textId="77777777" w:rsidR="009A271A" w:rsidRPr="002B0BD3" w:rsidRDefault="0091149D" w:rsidP="004C7E47">
            <w:pPr>
              <w:rPr>
                <w:sz w:val="18"/>
                <w:szCs w:val="18"/>
              </w:rPr>
            </w:pPr>
            <w:sdt>
              <w:sdtPr>
                <w:rPr>
                  <w:sz w:val="18"/>
                  <w:szCs w:val="18"/>
                </w:rPr>
                <w:id w:val="-12404804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926A6B" w14:paraId="2B9D1138" w14:textId="77777777" w:rsidTr="00C61088">
        <w:trPr>
          <w:trHeight w:val="1684"/>
        </w:trPr>
        <w:tc>
          <w:tcPr>
            <w:tcW w:w="4023" w:type="dxa"/>
            <w:shd w:val="clear" w:color="auto" w:fill="F2F2F2" w:themeFill="background1" w:themeFillShade="F2"/>
          </w:tcPr>
          <w:p w14:paraId="2E5D6501"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i/>
                <w:sz w:val="18"/>
                <w:szCs w:val="18"/>
                <w:lang w:val="en-GB"/>
              </w:rPr>
              <w:br/>
            </w:r>
            <w:r w:rsidRPr="002B0BD3">
              <w:rPr>
                <w:sz w:val="18"/>
                <w:szCs w:val="18"/>
                <w:lang w:val="en-GB"/>
              </w:rPr>
              <w:t xml:space="preserve">Specify the percentage of wood raw material that is certified, what system has been used (e.g. FSC or PEFC) and give the license number for the certification. </w:t>
            </w:r>
          </w:p>
          <w:p w14:paraId="4FF8B0FA" w14:textId="77777777" w:rsidR="009A271A" w:rsidRPr="002B0BD3" w:rsidRDefault="009A271A" w:rsidP="004C7E47">
            <w:pPr>
              <w:spacing w:after="120"/>
              <w:rPr>
                <w:sz w:val="18"/>
                <w:szCs w:val="18"/>
                <w:lang w:val="en-GB"/>
              </w:rPr>
            </w:pPr>
            <w:r w:rsidRPr="002B0BD3">
              <w:rPr>
                <w:sz w:val="18"/>
                <w:szCs w:val="18"/>
                <w:lang w:val="en-GB"/>
              </w:rPr>
              <w:t xml:space="preserve">Attach the certificate together with the application. </w:t>
            </w:r>
          </w:p>
        </w:tc>
        <w:tc>
          <w:tcPr>
            <w:tcW w:w="4153" w:type="dxa"/>
            <w:gridSpan w:val="3"/>
            <w:tcBorders>
              <w:bottom w:val="single" w:sz="4" w:space="0" w:color="auto"/>
            </w:tcBorders>
          </w:tcPr>
          <w:p w14:paraId="12AA5574" w14:textId="77777777" w:rsidR="009A271A" w:rsidRPr="002B0BD3" w:rsidRDefault="009A271A" w:rsidP="004C7E47">
            <w:pPr>
              <w:rPr>
                <w:sz w:val="18"/>
                <w:szCs w:val="18"/>
                <w:lang w:val="en-GB"/>
              </w:rPr>
            </w:pPr>
          </w:p>
        </w:tc>
      </w:tr>
      <w:tr w:rsidR="009A271A" w:rsidRPr="00926A6B" w14:paraId="067DDFC3" w14:textId="77777777" w:rsidTr="00704EAA">
        <w:trPr>
          <w:trHeight w:val="2559"/>
        </w:trPr>
        <w:tc>
          <w:tcPr>
            <w:tcW w:w="4023" w:type="dxa"/>
            <w:tcBorders>
              <w:bottom w:val="nil"/>
            </w:tcBorders>
            <w:shd w:val="clear" w:color="auto" w:fill="F2F2F2" w:themeFill="background1" w:themeFillShade="F2"/>
          </w:tcPr>
          <w:p w14:paraId="43AA4F29"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no:</w:t>
            </w:r>
            <w:r w:rsidRPr="002B0BD3">
              <w:rPr>
                <w:i/>
                <w:sz w:val="18"/>
                <w:szCs w:val="18"/>
                <w:lang w:val="en-GB"/>
              </w:rPr>
              <w:br/>
            </w:r>
            <w:r w:rsidRPr="002B0BD3">
              <w:rPr>
                <w:sz w:val="18"/>
                <w:szCs w:val="18"/>
                <w:lang w:val="en-GB"/>
              </w:rPr>
              <w:t xml:space="preserve">Has wood raw material from documented sustainable forestry been used in the production of the product? If so, please indicate how much of the included wood raw material used that comes from documented sustainable forestry: </w:t>
            </w:r>
          </w:p>
          <w:p w14:paraId="77ABAC1C" w14:textId="77777777" w:rsidR="009A271A" w:rsidRPr="002B0BD3" w:rsidRDefault="009A271A" w:rsidP="004C7E47">
            <w:pPr>
              <w:spacing w:after="120"/>
              <w:rPr>
                <w:i/>
                <w:sz w:val="18"/>
                <w:szCs w:val="18"/>
                <w:lang w:val="en-GB"/>
              </w:rPr>
            </w:pPr>
            <w:r w:rsidRPr="002B0BD3">
              <w:rPr>
                <w:sz w:val="18"/>
                <w:szCs w:val="18"/>
                <w:lang w:val="en-GB"/>
              </w:rPr>
              <w:t>Attach certificates from all subcontractors together with the application.</w:t>
            </w:r>
          </w:p>
        </w:tc>
        <w:tc>
          <w:tcPr>
            <w:tcW w:w="4153" w:type="dxa"/>
            <w:gridSpan w:val="3"/>
            <w:tcBorders>
              <w:bottom w:val="nil"/>
              <w:right w:val="single" w:sz="4" w:space="0" w:color="auto"/>
            </w:tcBorders>
          </w:tcPr>
          <w:p w14:paraId="0FF6B4AC" w14:textId="77777777" w:rsidR="009A271A" w:rsidRPr="002B0BD3" w:rsidRDefault="009A271A" w:rsidP="004C7E47">
            <w:pPr>
              <w:rPr>
                <w:sz w:val="18"/>
                <w:szCs w:val="18"/>
                <w:lang w:val="en-GB"/>
              </w:rPr>
            </w:pPr>
          </w:p>
        </w:tc>
      </w:tr>
      <w:tr w:rsidR="009A271A" w:rsidRPr="00926A6B" w14:paraId="7A38AF63" w14:textId="77777777" w:rsidTr="00C61088">
        <w:trPr>
          <w:trHeight w:val="724"/>
        </w:trPr>
        <w:tc>
          <w:tcPr>
            <w:tcW w:w="4023" w:type="dxa"/>
            <w:shd w:val="clear" w:color="auto" w:fill="F2F2F2" w:themeFill="background1" w:themeFillShade="F2"/>
          </w:tcPr>
          <w:p w14:paraId="25FDF4F0" w14:textId="77777777" w:rsidR="009A271A" w:rsidRPr="002B0BD3" w:rsidRDefault="009A271A" w:rsidP="004C7E47">
            <w:pPr>
              <w:rPr>
                <w:sz w:val="18"/>
                <w:szCs w:val="18"/>
                <w:lang w:val="en-GB"/>
              </w:rPr>
            </w:pPr>
            <w:r w:rsidRPr="002B0BD3">
              <w:rPr>
                <w:sz w:val="18"/>
                <w:szCs w:val="18"/>
                <w:lang w:val="en-GB"/>
              </w:rPr>
              <w:t>If sustainability certificates are missing, state the harvesting country for wood raw material:</w:t>
            </w:r>
          </w:p>
          <w:p w14:paraId="1AAA5E67" w14:textId="77777777" w:rsidR="009A271A" w:rsidRPr="002B0BD3" w:rsidRDefault="009A271A" w:rsidP="004C7E47">
            <w:pPr>
              <w:rPr>
                <w:i/>
                <w:sz w:val="18"/>
                <w:szCs w:val="18"/>
                <w:lang w:val="en-GB"/>
              </w:rPr>
            </w:pPr>
          </w:p>
        </w:tc>
        <w:tc>
          <w:tcPr>
            <w:tcW w:w="4153" w:type="dxa"/>
            <w:gridSpan w:val="3"/>
          </w:tcPr>
          <w:p w14:paraId="14F44646" w14:textId="77777777" w:rsidR="009A271A" w:rsidRPr="002B0BD3" w:rsidRDefault="009A271A" w:rsidP="004C7E47">
            <w:pPr>
              <w:rPr>
                <w:sz w:val="18"/>
                <w:szCs w:val="18"/>
                <w:lang w:val="en-GB"/>
              </w:rPr>
            </w:pPr>
          </w:p>
        </w:tc>
      </w:tr>
      <w:tr w:rsidR="009A271A" w:rsidRPr="002B0BD3" w14:paraId="50462B02" w14:textId="77777777" w:rsidTr="00C61088">
        <w:trPr>
          <w:trHeight w:val="591"/>
        </w:trPr>
        <w:tc>
          <w:tcPr>
            <w:tcW w:w="4023" w:type="dxa"/>
            <w:shd w:val="clear" w:color="auto" w:fill="D9D9D9" w:themeFill="background1" w:themeFillShade="D9"/>
          </w:tcPr>
          <w:p w14:paraId="6BAD5F80" w14:textId="77777777" w:rsidR="009A271A" w:rsidRPr="002B0BD3" w:rsidRDefault="009A271A" w:rsidP="004C7E47">
            <w:pPr>
              <w:spacing w:after="120"/>
              <w:rPr>
                <w:sz w:val="18"/>
                <w:szCs w:val="18"/>
                <w:lang w:val="en-GB"/>
              </w:rPr>
            </w:pPr>
            <w:r w:rsidRPr="002B0BD3">
              <w:rPr>
                <w:sz w:val="18"/>
                <w:szCs w:val="18"/>
                <w:lang w:val="en-GB"/>
              </w:rPr>
              <w:lastRenderedPageBreak/>
              <w:t>Is the wood species or origin in the CITES appendix for endangered species?</w:t>
            </w:r>
          </w:p>
        </w:tc>
        <w:tc>
          <w:tcPr>
            <w:tcW w:w="2076" w:type="dxa"/>
            <w:gridSpan w:val="2"/>
          </w:tcPr>
          <w:p w14:paraId="7535991F" w14:textId="77777777" w:rsidR="009A271A" w:rsidRPr="002B0BD3" w:rsidRDefault="0091149D" w:rsidP="004C7E47">
            <w:pPr>
              <w:rPr>
                <w:sz w:val="18"/>
                <w:szCs w:val="18"/>
              </w:rPr>
            </w:pPr>
            <w:sdt>
              <w:sdtPr>
                <w:rPr>
                  <w:sz w:val="18"/>
                  <w:szCs w:val="18"/>
                </w:rPr>
                <w:id w:val="-145925900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2440428F" w14:textId="77777777" w:rsidR="009A271A" w:rsidRPr="002B0BD3" w:rsidRDefault="0091149D" w:rsidP="004C7E47">
            <w:pPr>
              <w:rPr>
                <w:sz w:val="18"/>
                <w:szCs w:val="18"/>
              </w:rPr>
            </w:pPr>
            <w:sdt>
              <w:sdtPr>
                <w:rPr>
                  <w:sz w:val="18"/>
                  <w:szCs w:val="18"/>
                </w:rPr>
                <w:id w:val="206676189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bl>
    <w:p w14:paraId="2EECDB5F" w14:textId="5E7A7862" w:rsidR="009A271A" w:rsidRDefault="009A271A" w:rsidP="009A271A"/>
    <w:p w14:paraId="1B69311A" w14:textId="77777777" w:rsidR="006A35B3" w:rsidRPr="002B0BD3" w:rsidRDefault="006A35B3" w:rsidP="009A271A"/>
    <w:p w14:paraId="4FA897B7" w14:textId="410B02E2" w:rsidR="009A271A" w:rsidRPr="002B0BD3" w:rsidRDefault="006A35B3" w:rsidP="006A35B3">
      <w:pPr>
        <w:pStyle w:val="Rubrik2"/>
        <w:rPr>
          <w:color w:val="auto"/>
        </w:rPr>
      </w:pPr>
      <w:r>
        <w:rPr>
          <w:color w:val="auto"/>
        </w:rPr>
        <w:t xml:space="preserve">4. </w:t>
      </w:r>
      <w:r w:rsidR="009A271A" w:rsidRPr="002B0BD3">
        <w:rPr>
          <w:color w:val="auto"/>
        </w:rPr>
        <w:t xml:space="preserve">The </w:t>
      </w:r>
      <w:proofErr w:type="spellStart"/>
      <w:r w:rsidR="009A271A" w:rsidRPr="002B0BD3">
        <w:rPr>
          <w:color w:val="auto"/>
        </w:rPr>
        <w:t>production</w:t>
      </w:r>
      <w:proofErr w:type="spellEnd"/>
      <w:r w:rsidR="009A271A" w:rsidRPr="002B0BD3">
        <w:rPr>
          <w:color w:val="auto"/>
        </w:rPr>
        <w:t xml:space="preserve"> </w:t>
      </w:r>
      <w:proofErr w:type="spellStart"/>
      <w:r w:rsidR="009A271A" w:rsidRPr="002B0BD3">
        <w:rPr>
          <w:color w:val="auto"/>
        </w:rPr>
        <w:t>phase</w:t>
      </w:r>
      <w:proofErr w:type="spellEnd"/>
    </w:p>
    <w:tbl>
      <w:tblPr>
        <w:tblStyle w:val="Tabellrutnt"/>
        <w:tblW w:w="8177" w:type="dxa"/>
        <w:tblLook w:val="04A0" w:firstRow="1" w:lastRow="0" w:firstColumn="1" w:lastColumn="0" w:noHBand="0" w:noVBand="1"/>
      </w:tblPr>
      <w:tblGrid>
        <w:gridCol w:w="4023"/>
        <w:gridCol w:w="2076"/>
        <w:gridCol w:w="2078"/>
      </w:tblGrid>
      <w:tr w:rsidR="009A271A" w:rsidRPr="002B0BD3" w14:paraId="15716605" w14:textId="77777777" w:rsidTr="00C61088">
        <w:trPr>
          <w:trHeight w:val="813"/>
        </w:trPr>
        <w:tc>
          <w:tcPr>
            <w:tcW w:w="4023" w:type="dxa"/>
            <w:shd w:val="clear" w:color="auto" w:fill="D9D9D9" w:themeFill="background1" w:themeFillShade="D9"/>
          </w:tcPr>
          <w:p w14:paraId="11D116E8" w14:textId="77777777" w:rsidR="009A271A" w:rsidRPr="002B0BD3" w:rsidRDefault="009A271A" w:rsidP="004C7E47">
            <w:pPr>
              <w:spacing w:after="120"/>
              <w:rPr>
                <w:sz w:val="18"/>
                <w:szCs w:val="18"/>
                <w:lang w:val="en-GB"/>
              </w:rPr>
            </w:pPr>
            <w:r w:rsidRPr="002B0BD3">
              <w:rPr>
                <w:sz w:val="18"/>
                <w:szCs w:val="18"/>
                <w:lang w:val="en-GB"/>
              </w:rPr>
              <w:t xml:space="preserve">Has an Environmental Product Declaration (EPD) according to ISO 14025 and EN 15804 (or equivalent for other product groups) been prepared? </w:t>
            </w:r>
          </w:p>
        </w:tc>
        <w:tc>
          <w:tcPr>
            <w:tcW w:w="2076" w:type="dxa"/>
          </w:tcPr>
          <w:p w14:paraId="1D688A71" w14:textId="77777777" w:rsidR="009A271A" w:rsidRPr="002B0BD3" w:rsidRDefault="0091149D" w:rsidP="004C7E47">
            <w:pPr>
              <w:rPr>
                <w:sz w:val="18"/>
                <w:szCs w:val="18"/>
              </w:rPr>
            </w:pPr>
            <w:sdt>
              <w:sdtPr>
                <w:rPr>
                  <w:sz w:val="18"/>
                  <w:szCs w:val="18"/>
                </w:rPr>
                <w:id w:val="-197982757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4E93C174" w14:textId="77777777" w:rsidR="009A271A" w:rsidRPr="002B0BD3" w:rsidRDefault="0091149D" w:rsidP="004C7E47">
            <w:pPr>
              <w:rPr>
                <w:sz w:val="18"/>
                <w:szCs w:val="18"/>
              </w:rPr>
            </w:pPr>
            <w:sdt>
              <w:sdtPr>
                <w:rPr>
                  <w:sz w:val="18"/>
                  <w:szCs w:val="18"/>
                </w:rPr>
                <w:id w:val="99715800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2DD52D2" w14:textId="77777777" w:rsidTr="00C61088">
        <w:trPr>
          <w:trHeight w:val="571"/>
        </w:trPr>
        <w:tc>
          <w:tcPr>
            <w:tcW w:w="4023" w:type="dxa"/>
            <w:shd w:val="clear" w:color="auto" w:fill="D9D9D9" w:themeFill="background1" w:themeFillShade="D9"/>
          </w:tcPr>
          <w:p w14:paraId="3A63905A" w14:textId="77777777" w:rsidR="009A271A" w:rsidRPr="002B0BD3" w:rsidRDefault="009A271A" w:rsidP="004C7E47">
            <w:pPr>
              <w:spacing w:after="120"/>
              <w:rPr>
                <w:sz w:val="18"/>
                <w:szCs w:val="18"/>
                <w:lang w:val="en-GB"/>
              </w:rPr>
            </w:pPr>
            <w:r w:rsidRPr="002B0BD3">
              <w:rPr>
                <w:sz w:val="18"/>
                <w:szCs w:val="18"/>
                <w:lang w:val="en-GB"/>
              </w:rPr>
              <w:t xml:space="preserve">Has another type of environmental product declaration been prepared?  </w:t>
            </w:r>
          </w:p>
        </w:tc>
        <w:tc>
          <w:tcPr>
            <w:tcW w:w="2076" w:type="dxa"/>
          </w:tcPr>
          <w:p w14:paraId="18A5B1ED" w14:textId="77777777" w:rsidR="009A271A" w:rsidRPr="002B0BD3" w:rsidRDefault="0091149D" w:rsidP="004C7E47">
            <w:pPr>
              <w:rPr>
                <w:sz w:val="18"/>
                <w:szCs w:val="18"/>
              </w:rPr>
            </w:pPr>
            <w:sdt>
              <w:sdtPr>
                <w:rPr>
                  <w:sz w:val="18"/>
                  <w:szCs w:val="18"/>
                </w:rPr>
                <w:id w:val="-101429596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27A793C9" w14:textId="77777777" w:rsidR="009A271A" w:rsidRPr="002B0BD3" w:rsidRDefault="0091149D" w:rsidP="004C7E47">
            <w:pPr>
              <w:rPr>
                <w:sz w:val="18"/>
                <w:szCs w:val="18"/>
              </w:rPr>
            </w:pPr>
            <w:sdt>
              <w:sdtPr>
                <w:rPr>
                  <w:sz w:val="18"/>
                  <w:szCs w:val="18"/>
                </w:rPr>
                <w:id w:val="1816682420"/>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926A6B" w14:paraId="4BD9779E" w14:textId="77777777" w:rsidTr="00C61088">
        <w:trPr>
          <w:trHeight w:val="699"/>
        </w:trPr>
        <w:tc>
          <w:tcPr>
            <w:tcW w:w="8177" w:type="dxa"/>
            <w:gridSpan w:val="3"/>
            <w:shd w:val="clear" w:color="auto" w:fill="F2F2F2" w:themeFill="background1" w:themeFillShade="F2"/>
          </w:tcPr>
          <w:p w14:paraId="5FBF2318" w14:textId="77777777" w:rsidR="009A271A" w:rsidRPr="002B0BD3" w:rsidRDefault="009A271A" w:rsidP="004C7E47">
            <w:pPr>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enclose the EPD (Environmental Product Declaration) or any other environmental product declaration together with the application.</w:t>
            </w:r>
          </w:p>
          <w:p w14:paraId="42B243A2" w14:textId="77777777" w:rsidR="009A271A" w:rsidRPr="002B0BD3" w:rsidRDefault="009A271A" w:rsidP="004C7E47">
            <w:pPr>
              <w:rPr>
                <w:sz w:val="18"/>
                <w:szCs w:val="18"/>
                <w:lang w:val="en-GB"/>
              </w:rPr>
            </w:pPr>
          </w:p>
        </w:tc>
      </w:tr>
      <w:tr w:rsidR="009A271A" w:rsidRPr="002B0BD3" w14:paraId="6C0665D5" w14:textId="77777777" w:rsidTr="00C61088">
        <w:trPr>
          <w:trHeight w:val="799"/>
        </w:trPr>
        <w:tc>
          <w:tcPr>
            <w:tcW w:w="4023" w:type="dxa"/>
            <w:shd w:val="clear" w:color="auto" w:fill="D9D9D9" w:themeFill="background1" w:themeFillShade="D9"/>
          </w:tcPr>
          <w:p w14:paraId="70CEB319" w14:textId="77777777" w:rsidR="009A271A" w:rsidRPr="002B0BD3" w:rsidRDefault="009A271A" w:rsidP="004C7E47">
            <w:pPr>
              <w:spacing w:after="120"/>
              <w:rPr>
                <w:sz w:val="18"/>
                <w:szCs w:val="18"/>
                <w:shd w:val="clear" w:color="auto" w:fill="D9D9D9" w:themeFill="background1" w:themeFillShade="D9"/>
                <w:lang w:val="en-GB"/>
              </w:rPr>
            </w:pPr>
            <w:r w:rsidRPr="002B0BD3">
              <w:rPr>
                <w:sz w:val="18"/>
                <w:szCs w:val="18"/>
                <w:shd w:val="clear" w:color="auto" w:fill="D9D9D9" w:themeFill="background1" w:themeFillShade="D9"/>
                <w:lang w:val="en-GB"/>
              </w:rPr>
              <w:t>Has an active choice been made, regarding the electricity supplier, to promote electricity production from renewable energy sources?</w:t>
            </w:r>
          </w:p>
        </w:tc>
        <w:tc>
          <w:tcPr>
            <w:tcW w:w="2076" w:type="dxa"/>
          </w:tcPr>
          <w:p w14:paraId="44B9C9F5" w14:textId="77777777" w:rsidR="009A271A" w:rsidRPr="002B0BD3" w:rsidRDefault="0091149D" w:rsidP="004C7E47">
            <w:pPr>
              <w:rPr>
                <w:sz w:val="18"/>
                <w:szCs w:val="18"/>
              </w:rPr>
            </w:pPr>
            <w:sdt>
              <w:sdtPr>
                <w:rPr>
                  <w:sz w:val="18"/>
                  <w:szCs w:val="18"/>
                </w:rPr>
                <w:id w:val="-100513061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268589DB" w14:textId="77777777" w:rsidR="009A271A" w:rsidRPr="002B0BD3" w:rsidRDefault="0091149D" w:rsidP="004C7E47">
            <w:pPr>
              <w:rPr>
                <w:sz w:val="18"/>
                <w:szCs w:val="18"/>
              </w:rPr>
            </w:pPr>
            <w:sdt>
              <w:sdtPr>
                <w:rPr>
                  <w:sz w:val="18"/>
                  <w:szCs w:val="18"/>
                </w:rPr>
                <w:id w:val="-73570777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926A6B" w14:paraId="1529D0E0" w14:textId="77777777" w:rsidTr="00C61088">
        <w:trPr>
          <w:trHeight w:val="1156"/>
        </w:trPr>
        <w:tc>
          <w:tcPr>
            <w:tcW w:w="8177" w:type="dxa"/>
            <w:gridSpan w:val="3"/>
          </w:tcPr>
          <w:p w14:paraId="4C7D7CF6" w14:textId="77777777" w:rsidR="009A271A" w:rsidRPr="002B0BD3" w:rsidRDefault="009A271A" w:rsidP="004C7E47">
            <w:pPr>
              <w:spacing w:after="120"/>
              <w:rPr>
                <w:sz w:val="18"/>
                <w:szCs w:val="18"/>
                <w:lang w:val="en-GB"/>
              </w:rPr>
            </w:pPr>
            <w:r w:rsidRPr="002B0BD3">
              <w:rPr>
                <w:sz w:val="18"/>
                <w:szCs w:val="18"/>
                <w:lang w:val="en-GB"/>
              </w:rPr>
              <w:t>If y</w:t>
            </w:r>
            <w:r w:rsidRPr="002B0BD3">
              <w:rPr>
                <w:i/>
                <w:sz w:val="18"/>
                <w:szCs w:val="18"/>
                <w:lang w:val="en-GB"/>
              </w:rPr>
              <w:t>es</w:t>
            </w:r>
            <w:r w:rsidRPr="002B0BD3">
              <w:rPr>
                <w:sz w:val="18"/>
                <w:szCs w:val="18"/>
                <w:lang w:val="en-GB"/>
              </w:rPr>
              <w:t>, describe the type of energy source, percentage of energy stemming from the renewable source, how long the agreement has been applied (start and end date), electricity supplier, and for which part of the production it is valid for:</w:t>
            </w:r>
          </w:p>
          <w:p w14:paraId="052FC875" w14:textId="77777777" w:rsidR="009A271A" w:rsidRPr="002B0BD3" w:rsidRDefault="009A271A" w:rsidP="004C7E47">
            <w:pPr>
              <w:spacing w:after="120"/>
              <w:rPr>
                <w:sz w:val="18"/>
                <w:szCs w:val="18"/>
                <w:lang w:val="en-GB"/>
              </w:rPr>
            </w:pPr>
          </w:p>
        </w:tc>
      </w:tr>
    </w:tbl>
    <w:p w14:paraId="003EE6D6" w14:textId="77777777" w:rsidR="009A271A" w:rsidRPr="002B0BD3" w:rsidRDefault="009A271A" w:rsidP="009A271A">
      <w:pPr>
        <w:rPr>
          <w:lang w:val="en-GB"/>
        </w:rPr>
      </w:pPr>
    </w:p>
    <w:p w14:paraId="082A61D5" w14:textId="0ECBA530" w:rsidR="009A271A" w:rsidRPr="002B0BD3" w:rsidRDefault="006A35B3" w:rsidP="006A35B3">
      <w:pPr>
        <w:pStyle w:val="Rubrik2"/>
        <w:rPr>
          <w:color w:val="auto"/>
          <w:lang w:val="en-GB"/>
        </w:rPr>
      </w:pPr>
      <w:r>
        <w:rPr>
          <w:color w:val="auto"/>
          <w:lang w:val="en-GB"/>
        </w:rPr>
        <w:t xml:space="preserve">5. </w:t>
      </w:r>
      <w:r w:rsidR="009A271A" w:rsidRPr="002B0BD3">
        <w:rPr>
          <w:color w:val="auto"/>
          <w:lang w:val="en-GB"/>
        </w:rPr>
        <w:t xml:space="preserve">Distribution of the completed product </w:t>
      </w:r>
    </w:p>
    <w:tbl>
      <w:tblPr>
        <w:tblStyle w:val="Tabellrutnt"/>
        <w:tblW w:w="8177" w:type="dxa"/>
        <w:tblLook w:val="04A0" w:firstRow="1" w:lastRow="0" w:firstColumn="1" w:lastColumn="0" w:noHBand="0" w:noVBand="1"/>
      </w:tblPr>
      <w:tblGrid>
        <w:gridCol w:w="4023"/>
        <w:gridCol w:w="4154"/>
      </w:tblGrid>
      <w:tr w:rsidR="009A271A" w:rsidRPr="002B0BD3" w14:paraId="66D53C9D" w14:textId="77777777" w:rsidTr="00C61088">
        <w:trPr>
          <w:trHeight w:val="2354"/>
        </w:trPr>
        <w:tc>
          <w:tcPr>
            <w:tcW w:w="4023" w:type="dxa"/>
            <w:tcBorders>
              <w:bottom w:val="single" w:sz="4" w:space="0" w:color="auto"/>
            </w:tcBorders>
            <w:shd w:val="clear" w:color="auto" w:fill="D9D9D9" w:themeFill="background1" w:themeFillShade="D9"/>
          </w:tcPr>
          <w:p w14:paraId="5CF7E3CC" w14:textId="358CE713" w:rsidR="009A271A" w:rsidRPr="002B0BD3" w:rsidRDefault="009A271A" w:rsidP="004C7E47">
            <w:pPr>
              <w:spacing w:after="120"/>
              <w:rPr>
                <w:sz w:val="18"/>
                <w:szCs w:val="18"/>
                <w:lang w:val="en-GB"/>
              </w:rPr>
            </w:pPr>
            <w:r w:rsidRPr="002B0BD3">
              <w:rPr>
                <w:sz w:val="18"/>
                <w:szCs w:val="18"/>
                <w:lang w:val="en-GB"/>
              </w:rPr>
              <w:t>Describe the management of packaging for the distribution of the product</w:t>
            </w:r>
            <w:r w:rsidR="006A35B3">
              <w:rPr>
                <w:sz w:val="18"/>
                <w:szCs w:val="18"/>
                <w:lang w:val="en-GB"/>
              </w:rPr>
              <w:t>:</w:t>
            </w:r>
          </w:p>
          <w:p w14:paraId="2CEAF2E6" w14:textId="77777777" w:rsidR="009A271A" w:rsidRPr="002B0BD3" w:rsidRDefault="009A271A" w:rsidP="004C7E47">
            <w:pPr>
              <w:spacing w:after="120"/>
              <w:rPr>
                <w:i/>
                <w:sz w:val="18"/>
                <w:szCs w:val="18"/>
                <w:lang w:val="en-GB"/>
              </w:rPr>
            </w:pPr>
            <w:r w:rsidRPr="002B0BD3">
              <w:rPr>
                <w:i/>
                <w:sz w:val="18"/>
                <w:szCs w:val="18"/>
                <w:lang w:val="en-GB"/>
              </w:rPr>
              <w:t xml:space="preserve">Specify the packaging material used and which system of producer responsibility for packaging the supplier is affiliated to. </w:t>
            </w:r>
          </w:p>
          <w:p w14:paraId="4C753E64" w14:textId="77777777" w:rsidR="009A271A" w:rsidRPr="002B0BD3" w:rsidRDefault="009A271A" w:rsidP="004C7E47">
            <w:pPr>
              <w:spacing w:after="120"/>
              <w:rPr>
                <w:i/>
                <w:sz w:val="18"/>
                <w:szCs w:val="18"/>
                <w:lang w:val="en-GB"/>
              </w:rPr>
            </w:pPr>
            <w:r w:rsidRPr="002B0BD3">
              <w:rPr>
                <w:i/>
                <w:sz w:val="18"/>
                <w:szCs w:val="18"/>
                <w:lang w:val="en-GB"/>
              </w:rPr>
              <w:t>Enter the proportion of recycled material, if any, included in the packaging.</w:t>
            </w:r>
          </w:p>
          <w:p w14:paraId="48E75E31" w14:textId="77777777" w:rsidR="009A271A" w:rsidRPr="002B0BD3" w:rsidRDefault="009A271A" w:rsidP="004C7E47">
            <w:pPr>
              <w:spacing w:after="120"/>
              <w:rPr>
                <w:sz w:val="18"/>
                <w:szCs w:val="18"/>
                <w:lang w:val="en-GB"/>
              </w:rPr>
            </w:pPr>
            <w:r w:rsidRPr="002B0BD3">
              <w:rPr>
                <w:i/>
                <w:sz w:val="18"/>
                <w:szCs w:val="18"/>
                <w:lang w:val="en-GB"/>
              </w:rPr>
              <w:t xml:space="preserve"> </w:t>
            </w:r>
          </w:p>
        </w:tc>
        <w:tc>
          <w:tcPr>
            <w:tcW w:w="4153" w:type="dxa"/>
            <w:tcBorders>
              <w:bottom w:val="single" w:sz="4" w:space="0" w:color="auto"/>
            </w:tcBorders>
          </w:tcPr>
          <w:p w14:paraId="6F154BCC" w14:textId="77777777" w:rsidR="009A271A" w:rsidRPr="002B0BD3" w:rsidRDefault="009A271A" w:rsidP="004C7E47">
            <w:pPr>
              <w:rPr>
                <w:sz w:val="18"/>
                <w:szCs w:val="18"/>
              </w:rPr>
            </w:pPr>
            <w:proofErr w:type="spellStart"/>
            <w:r w:rsidRPr="002B0BD3">
              <w:rPr>
                <w:sz w:val="18"/>
                <w:szCs w:val="18"/>
              </w:rPr>
              <w:t>Description</w:t>
            </w:r>
            <w:proofErr w:type="spellEnd"/>
            <w:r w:rsidRPr="002B0BD3">
              <w:rPr>
                <w:sz w:val="18"/>
                <w:szCs w:val="18"/>
              </w:rPr>
              <w:t xml:space="preserve"> </w:t>
            </w:r>
            <w:proofErr w:type="spellStart"/>
            <w:r w:rsidRPr="002B0BD3">
              <w:rPr>
                <w:sz w:val="18"/>
                <w:szCs w:val="18"/>
              </w:rPr>
              <w:t>of</w:t>
            </w:r>
            <w:proofErr w:type="spellEnd"/>
            <w:r w:rsidRPr="002B0BD3">
              <w:rPr>
                <w:sz w:val="18"/>
                <w:szCs w:val="18"/>
              </w:rPr>
              <w:t xml:space="preserve"> the </w:t>
            </w:r>
            <w:proofErr w:type="spellStart"/>
            <w:r w:rsidRPr="002B0BD3">
              <w:rPr>
                <w:sz w:val="18"/>
                <w:szCs w:val="18"/>
              </w:rPr>
              <w:t>packaging</w:t>
            </w:r>
            <w:proofErr w:type="spellEnd"/>
            <w:r w:rsidRPr="002B0BD3">
              <w:rPr>
                <w:rFonts w:hint="eastAsia"/>
                <w:sz w:val="18"/>
                <w:szCs w:val="18"/>
              </w:rPr>
              <w:t>:</w:t>
            </w:r>
          </w:p>
          <w:p w14:paraId="1F09D4B0" w14:textId="77777777" w:rsidR="009A271A" w:rsidRPr="002B0BD3" w:rsidRDefault="009A271A" w:rsidP="004C7E47">
            <w:pPr>
              <w:jc w:val="both"/>
              <w:rPr>
                <w:rFonts w:ascii="Arial" w:hAnsi="Arial" w:cs="Arial"/>
                <w:sz w:val="18"/>
                <w:szCs w:val="18"/>
              </w:rPr>
            </w:pPr>
          </w:p>
          <w:p w14:paraId="573115EA" w14:textId="77777777" w:rsidR="009A271A" w:rsidRPr="002B0BD3" w:rsidRDefault="009A271A" w:rsidP="004C7E47">
            <w:pPr>
              <w:rPr>
                <w:rFonts w:ascii="Arial" w:hAnsi="Arial" w:cs="Arial"/>
                <w:sz w:val="18"/>
                <w:szCs w:val="18"/>
              </w:rPr>
            </w:pPr>
          </w:p>
          <w:p w14:paraId="112291C5" w14:textId="77777777" w:rsidR="009A271A" w:rsidRPr="002B0BD3" w:rsidRDefault="009A271A" w:rsidP="004C7E47">
            <w:pPr>
              <w:rPr>
                <w:sz w:val="18"/>
                <w:szCs w:val="18"/>
              </w:rPr>
            </w:pPr>
          </w:p>
          <w:p w14:paraId="763EEB49" w14:textId="77777777" w:rsidR="009A271A" w:rsidRPr="002B0BD3" w:rsidRDefault="009A271A" w:rsidP="004C7E47">
            <w:pPr>
              <w:rPr>
                <w:sz w:val="18"/>
                <w:szCs w:val="18"/>
              </w:rPr>
            </w:pPr>
          </w:p>
        </w:tc>
      </w:tr>
      <w:tr w:rsidR="009A271A" w:rsidRPr="002B0BD3" w14:paraId="4F0F4002" w14:textId="77777777" w:rsidTr="00C61088">
        <w:trPr>
          <w:trHeight w:val="381"/>
        </w:trPr>
        <w:tc>
          <w:tcPr>
            <w:tcW w:w="8177" w:type="dxa"/>
            <w:gridSpan w:val="2"/>
            <w:tcBorders>
              <w:bottom w:val="single" w:sz="4" w:space="0" w:color="auto"/>
            </w:tcBorders>
          </w:tcPr>
          <w:p w14:paraId="1D833EDC" w14:textId="77777777" w:rsidR="009A271A" w:rsidRPr="002B0BD3" w:rsidRDefault="009A271A" w:rsidP="004C7E47">
            <w:pPr>
              <w:spacing w:after="120"/>
              <w:rPr>
                <w:sz w:val="18"/>
                <w:szCs w:val="18"/>
              </w:rPr>
            </w:pPr>
            <w:proofErr w:type="spellStart"/>
            <w:r w:rsidRPr="002B0BD3">
              <w:rPr>
                <w:sz w:val="18"/>
                <w:szCs w:val="18"/>
              </w:rPr>
              <w:t>Other</w:t>
            </w:r>
            <w:proofErr w:type="spellEnd"/>
            <w:r w:rsidRPr="002B0BD3">
              <w:rPr>
                <w:sz w:val="18"/>
                <w:szCs w:val="18"/>
              </w:rPr>
              <w:t xml:space="preserve"> information:</w:t>
            </w:r>
          </w:p>
        </w:tc>
      </w:tr>
    </w:tbl>
    <w:p w14:paraId="17176E83" w14:textId="77777777" w:rsidR="009A271A" w:rsidRPr="002B0BD3" w:rsidRDefault="009A271A" w:rsidP="009A271A">
      <w:pPr>
        <w:pStyle w:val="BVBTabell"/>
        <w:jc w:val="left"/>
      </w:pPr>
    </w:p>
    <w:p w14:paraId="78F74CA3" w14:textId="6DD696BE" w:rsidR="009A271A" w:rsidRPr="002B0BD3" w:rsidRDefault="006A35B3" w:rsidP="006A35B3">
      <w:pPr>
        <w:pStyle w:val="Rubrik2"/>
        <w:rPr>
          <w:color w:val="auto"/>
        </w:rPr>
      </w:pPr>
      <w:r>
        <w:rPr>
          <w:color w:val="auto"/>
        </w:rPr>
        <w:t xml:space="preserve">6. </w:t>
      </w:r>
      <w:r w:rsidR="009A271A" w:rsidRPr="002B0BD3">
        <w:rPr>
          <w:color w:val="auto"/>
        </w:rPr>
        <w:t xml:space="preserve">Construction and </w:t>
      </w:r>
      <w:proofErr w:type="spellStart"/>
      <w:r w:rsidR="009A271A" w:rsidRPr="002B0BD3">
        <w:rPr>
          <w:color w:val="auto"/>
        </w:rPr>
        <w:t>usage</w:t>
      </w:r>
      <w:proofErr w:type="spellEnd"/>
      <w:r w:rsidR="009A271A" w:rsidRPr="002B0BD3">
        <w:rPr>
          <w:color w:val="auto"/>
        </w:rPr>
        <w:t xml:space="preserve"> </w:t>
      </w:r>
      <w:proofErr w:type="spellStart"/>
      <w:r w:rsidR="009A271A" w:rsidRPr="002B0BD3">
        <w:rPr>
          <w:color w:val="auto"/>
        </w:rPr>
        <w:t>phase</w:t>
      </w:r>
      <w:proofErr w:type="spellEnd"/>
    </w:p>
    <w:tbl>
      <w:tblPr>
        <w:tblStyle w:val="Tabellrutnt"/>
        <w:tblW w:w="8177" w:type="dxa"/>
        <w:tblLook w:val="04A0" w:firstRow="1" w:lastRow="0" w:firstColumn="1" w:lastColumn="0" w:noHBand="0" w:noVBand="1"/>
      </w:tblPr>
      <w:tblGrid>
        <w:gridCol w:w="4023"/>
        <w:gridCol w:w="1384"/>
        <w:gridCol w:w="692"/>
        <w:gridCol w:w="692"/>
        <w:gridCol w:w="1386"/>
      </w:tblGrid>
      <w:tr w:rsidR="009A271A" w:rsidRPr="002B0BD3" w14:paraId="5D848337" w14:textId="77777777" w:rsidTr="00C61088">
        <w:trPr>
          <w:trHeight w:val="572"/>
        </w:trPr>
        <w:tc>
          <w:tcPr>
            <w:tcW w:w="4023" w:type="dxa"/>
            <w:shd w:val="clear" w:color="auto" w:fill="D9D9D9" w:themeFill="background1" w:themeFillShade="D9"/>
          </w:tcPr>
          <w:p w14:paraId="4243FA22" w14:textId="77777777" w:rsidR="009A271A" w:rsidRPr="002B0BD3" w:rsidRDefault="009A271A" w:rsidP="004C7E47">
            <w:pPr>
              <w:spacing w:after="120"/>
              <w:rPr>
                <w:sz w:val="18"/>
                <w:szCs w:val="18"/>
                <w:lang w:val="en-GB"/>
              </w:rPr>
            </w:pPr>
            <w:r w:rsidRPr="002B0BD3">
              <w:rPr>
                <w:sz w:val="18"/>
                <w:szCs w:val="18"/>
                <w:lang w:val="en-GB"/>
              </w:rPr>
              <w:t>Are there any special requirements such as storage conditions etc. for the product during storage?</w:t>
            </w:r>
          </w:p>
        </w:tc>
        <w:tc>
          <w:tcPr>
            <w:tcW w:w="2076" w:type="dxa"/>
            <w:gridSpan w:val="2"/>
          </w:tcPr>
          <w:p w14:paraId="44DFBA00" w14:textId="77777777" w:rsidR="009A271A" w:rsidRPr="002B0BD3" w:rsidRDefault="0091149D" w:rsidP="004C7E47">
            <w:pPr>
              <w:rPr>
                <w:sz w:val="18"/>
                <w:szCs w:val="18"/>
              </w:rPr>
            </w:pPr>
            <w:sdt>
              <w:sdtPr>
                <w:rPr>
                  <w:sz w:val="18"/>
                  <w:szCs w:val="18"/>
                </w:rPr>
                <w:id w:val="13390410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gridSpan w:val="2"/>
          </w:tcPr>
          <w:p w14:paraId="55EF6F0F" w14:textId="77777777" w:rsidR="009A271A" w:rsidRPr="002B0BD3" w:rsidRDefault="0091149D" w:rsidP="004C7E47">
            <w:pPr>
              <w:rPr>
                <w:sz w:val="18"/>
                <w:szCs w:val="18"/>
              </w:rPr>
            </w:pPr>
            <w:sdt>
              <w:sdtPr>
                <w:rPr>
                  <w:sz w:val="18"/>
                  <w:szCs w:val="18"/>
                </w:rPr>
                <w:id w:val="55573897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48930717" w14:textId="77777777" w:rsidTr="00C61088">
        <w:trPr>
          <w:trHeight w:val="472"/>
        </w:trPr>
        <w:tc>
          <w:tcPr>
            <w:tcW w:w="8177" w:type="dxa"/>
            <w:gridSpan w:val="5"/>
          </w:tcPr>
          <w:p w14:paraId="3FAABCFB" w14:textId="77777777" w:rsidR="009A271A" w:rsidRPr="002B0BD3" w:rsidRDefault="009A271A" w:rsidP="004C7E47">
            <w:pPr>
              <w:rPr>
                <w:sz w:val="18"/>
                <w:szCs w:val="18"/>
              </w:rPr>
            </w:pPr>
            <w:r w:rsidRPr="002B0BD3">
              <w:rPr>
                <w:sz w:val="18"/>
                <w:szCs w:val="18"/>
              </w:rPr>
              <w:t xml:space="preserve">If </w:t>
            </w:r>
            <w:proofErr w:type="spellStart"/>
            <w:r w:rsidRPr="002B0BD3">
              <w:rPr>
                <w:i/>
                <w:sz w:val="18"/>
                <w:szCs w:val="18"/>
              </w:rPr>
              <w:t>yes</w:t>
            </w:r>
            <w:proofErr w:type="spellEnd"/>
            <w:r w:rsidRPr="002B0BD3">
              <w:rPr>
                <w:sz w:val="18"/>
                <w:szCs w:val="18"/>
              </w:rPr>
              <w:t xml:space="preserve">, </w:t>
            </w:r>
            <w:proofErr w:type="spellStart"/>
            <w:r w:rsidRPr="002B0BD3">
              <w:rPr>
                <w:sz w:val="18"/>
                <w:szCs w:val="18"/>
              </w:rPr>
              <w:t>describe</w:t>
            </w:r>
            <w:proofErr w:type="spellEnd"/>
            <w:r w:rsidRPr="002B0BD3">
              <w:rPr>
                <w:sz w:val="18"/>
                <w:szCs w:val="18"/>
              </w:rPr>
              <w:t>:</w:t>
            </w:r>
          </w:p>
          <w:p w14:paraId="1420C785" w14:textId="77777777" w:rsidR="009A271A" w:rsidRPr="002B0BD3" w:rsidRDefault="009A271A" w:rsidP="004C7E47">
            <w:pPr>
              <w:rPr>
                <w:sz w:val="18"/>
                <w:szCs w:val="18"/>
              </w:rPr>
            </w:pPr>
          </w:p>
        </w:tc>
      </w:tr>
      <w:tr w:rsidR="009A271A" w:rsidRPr="002B0BD3" w14:paraId="1AF497F3" w14:textId="77777777" w:rsidTr="00C61088">
        <w:trPr>
          <w:trHeight w:val="572"/>
        </w:trPr>
        <w:tc>
          <w:tcPr>
            <w:tcW w:w="4023" w:type="dxa"/>
            <w:shd w:val="clear" w:color="auto" w:fill="D9D9D9" w:themeFill="background1" w:themeFillShade="D9"/>
          </w:tcPr>
          <w:p w14:paraId="4B83EC06" w14:textId="77777777" w:rsidR="009A271A" w:rsidRPr="002B0BD3" w:rsidRDefault="009A271A" w:rsidP="004C7E47">
            <w:pPr>
              <w:spacing w:after="120"/>
              <w:rPr>
                <w:sz w:val="18"/>
                <w:szCs w:val="18"/>
                <w:lang w:val="en-GB"/>
              </w:rPr>
            </w:pPr>
            <w:r w:rsidRPr="002B0BD3">
              <w:rPr>
                <w:sz w:val="18"/>
                <w:szCs w:val="18"/>
                <w:lang w:val="en-GB"/>
              </w:rPr>
              <w:t>Are there any special requirements for adjacent building products because of this product?</w:t>
            </w:r>
          </w:p>
        </w:tc>
        <w:tc>
          <w:tcPr>
            <w:tcW w:w="2076" w:type="dxa"/>
            <w:gridSpan w:val="2"/>
          </w:tcPr>
          <w:p w14:paraId="1F0286E3" w14:textId="77777777" w:rsidR="009A271A" w:rsidRPr="002B0BD3" w:rsidRDefault="0091149D" w:rsidP="004C7E47">
            <w:pPr>
              <w:rPr>
                <w:sz w:val="18"/>
                <w:szCs w:val="18"/>
              </w:rPr>
            </w:pPr>
            <w:sdt>
              <w:sdtPr>
                <w:rPr>
                  <w:sz w:val="18"/>
                  <w:szCs w:val="18"/>
                </w:rPr>
                <w:id w:val="-1004125058"/>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gridSpan w:val="2"/>
          </w:tcPr>
          <w:p w14:paraId="3EFD6ABD" w14:textId="77777777" w:rsidR="009A271A" w:rsidRPr="002B0BD3" w:rsidRDefault="0091149D" w:rsidP="004C7E47">
            <w:pPr>
              <w:rPr>
                <w:sz w:val="18"/>
                <w:szCs w:val="18"/>
              </w:rPr>
            </w:pPr>
            <w:sdt>
              <w:sdtPr>
                <w:rPr>
                  <w:sz w:val="18"/>
                  <w:szCs w:val="18"/>
                </w:rPr>
                <w:id w:val="-169483903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780E5710" w14:textId="77777777" w:rsidTr="00C61088">
        <w:trPr>
          <w:trHeight w:val="458"/>
        </w:trPr>
        <w:tc>
          <w:tcPr>
            <w:tcW w:w="8177" w:type="dxa"/>
            <w:gridSpan w:val="5"/>
          </w:tcPr>
          <w:p w14:paraId="3475FD1A" w14:textId="77777777" w:rsidR="009A271A" w:rsidRPr="002B0BD3" w:rsidRDefault="009A271A" w:rsidP="004C7E47">
            <w:pPr>
              <w:rPr>
                <w:sz w:val="18"/>
                <w:szCs w:val="18"/>
              </w:rPr>
            </w:pPr>
            <w:r w:rsidRPr="002B0BD3">
              <w:rPr>
                <w:sz w:val="18"/>
                <w:szCs w:val="18"/>
              </w:rPr>
              <w:t xml:space="preserve">If </w:t>
            </w:r>
            <w:proofErr w:type="spellStart"/>
            <w:r w:rsidRPr="002B0BD3">
              <w:rPr>
                <w:i/>
                <w:sz w:val="18"/>
                <w:szCs w:val="18"/>
              </w:rPr>
              <w:t>yes</w:t>
            </w:r>
            <w:proofErr w:type="spellEnd"/>
            <w:r w:rsidRPr="002B0BD3">
              <w:rPr>
                <w:sz w:val="18"/>
                <w:szCs w:val="18"/>
              </w:rPr>
              <w:t xml:space="preserve">, </w:t>
            </w:r>
            <w:proofErr w:type="spellStart"/>
            <w:r w:rsidRPr="002B0BD3">
              <w:rPr>
                <w:sz w:val="18"/>
                <w:szCs w:val="18"/>
              </w:rPr>
              <w:t>describe</w:t>
            </w:r>
            <w:proofErr w:type="spellEnd"/>
            <w:r w:rsidRPr="002B0BD3">
              <w:rPr>
                <w:sz w:val="18"/>
                <w:szCs w:val="18"/>
              </w:rPr>
              <w:t>:</w:t>
            </w:r>
          </w:p>
          <w:p w14:paraId="2D7B8E49" w14:textId="77777777" w:rsidR="009A271A" w:rsidRPr="002B0BD3" w:rsidRDefault="009A271A" w:rsidP="004C7E47">
            <w:pPr>
              <w:rPr>
                <w:sz w:val="18"/>
                <w:szCs w:val="18"/>
              </w:rPr>
            </w:pPr>
          </w:p>
        </w:tc>
      </w:tr>
      <w:tr w:rsidR="009A271A" w:rsidRPr="002B0BD3" w14:paraId="6CFA7FFB" w14:textId="77777777" w:rsidTr="00C61088">
        <w:trPr>
          <w:trHeight w:val="587"/>
        </w:trPr>
        <w:tc>
          <w:tcPr>
            <w:tcW w:w="4023" w:type="dxa"/>
            <w:shd w:val="clear" w:color="auto" w:fill="D9D9D9" w:themeFill="background1" w:themeFillShade="D9"/>
          </w:tcPr>
          <w:p w14:paraId="592F0B21" w14:textId="77777777" w:rsidR="009A271A" w:rsidRPr="002B0BD3" w:rsidRDefault="009A271A" w:rsidP="004C7E47">
            <w:pPr>
              <w:spacing w:after="120"/>
              <w:rPr>
                <w:sz w:val="18"/>
                <w:szCs w:val="18"/>
                <w:lang w:val="en-GB"/>
              </w:rPr>
            </w:pPr>
            <w:r w:rsidRPr="002B0BD3">
              <w:rPr>
                <w:sz w:val="18"/>
                <w:szCs w:val="18"/>
                <w:lang w:val="en-GB"/>
              </w:rPr>
              <w:lastRenderedPageBreak/>
              <w:t>Are there any operating/care instructions for the product?</w:t>
            </w:r>
          </w:p>
        </w:tc>
        <w:tc>
          <w:tcPr>
            <w:tcW w:w="2076" w:type="dxa"/>
            <w:gridSpan w:val="2"/>
          </w:tcPr>
          <w:p w14:paraId="7CCAD6D0" w14:textId="77777777" w:rsidR="009A271A" w:rsidRPr="002B0BD3" w:rsidRDefault="0091149D" w:rsidP="004C7E47">
            <w:pPr>
              <w:rPr>
                <w:sz w:val="18"/>
                <w:szCs w:val="18"/>
              </w:rPr>
            </w:pPr>
            <w:sdt>
              <w:sdtPr>
                <w:rPr>
                  <w:sz w:val="18"/>
                  <w:szCs w:val="18"/>
                </w:rPr>
                <w:id w:val="-1238473544"/>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gridSpan w:val="2"/>
          </w:tcPr>
          <w:p w14:paraId="0C9FE400" w14:textId="77777777" w:rsidR="009A271A" w:rsidRPr="002B0BD3" w:rsidRDefault="0091149D" w:rsidP="004C7E47">
            <w:pPr>
              <w:rPr>
                <w:sz w:val="18"/>
                <w:szCs w:val="18"/>
              </w:rPr>
            </w:pPr>
            <w:sdt>
              <w:sdtPr>
                <w:rPr>
                  <w:sz w:val="18"/>
                  <w:szCs w:val="18"/>
                </w:rPr>
                <w:id w:val="55558622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926A6B" w14:paraId="3F12A0BF" w14:textId="77777777" w:rsidTr="00C61088">
        <w:trPr>
          <w:trHeight w:val="372"/>
        </w:trPr>
        <w:tc>
          <w:tcPr>
            <w:tcW w:w="8177" w:type="dxa"/>
            <w:gridSpan w:val="5"/>
            <w:shd w:val="clear" w:color="auto" w:fill="F2F2F2" w:themeFill="background1" w:themeFillShade="F2"/>
          </w:tcPr>
          <w:p w14:paraId="610CB1EC" w14:textId="77777777" w:rsidR="009A271A" w:rsidRPr="002B0BD3" w:rsidRDefault="009A271A" w:rsidP="004C7E47">
            <w:pPr>
              <w:spacing w:before="40"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attach the documentation with the application.</w:t>
            </w:r>
          </w:p>
        </w:tc>
      </w:tr>
      <w:tr w:rsidR="009A271A" w:rsidRPr="002B0BD3" w14:paraId="1FF8E9EB" w14:textId="77777777" w:rsidTr="00C61088">
        <w:trPr>
          <w:trHeight w:val="587"/>
        </w:trPr>
        <w:tc>
          <w:tcPr>
            <w:tcW w:w="4023" w:type="dxa"/>
            <w:shd w:val="clear" w:color="auto" w:fill="D9D9D9" w:themeFill="background1" w:themeFillShade="D9"/>
          </w:tcPr>
          <w:p w14:paraId="48AD9C73" w14:textId="77777777" w:rsidR="009A271A" w:rsidRPr="002B0BD3" w:rsidRDefault="009A271A" w:rsidP="004C7E47">
            <w:pPr>
              <w:spacing w:after="120"/>
              <w:rPr>
                <w:sz w:val="18"/>
                <w:szCs w:val="18"/>
                <w:lang w:val="en-GB"/>
              </w:rPr>
            </w:pPr>
            <w:r w:rsidRPr="002B0BD3">
              <w:rPr>
                <w:sz w:val="18"/>
                <w:szCs w:val="18"/>
                <w:lang w:val="en-GB"/>
              </w:rPr>
              <w:t>Is the product energy labelled in accordance with the Energy Labelling Directive (2010/30/EU)?</w:t>
            </w:r>
          </w:p>
        </w:tc>
        <w:tc>
          <w:tcPr>
            <w:tcW w:w="1384" w:type="dxa"/>
          </w:tcPr>
          <w:p w14:paraId="4757B22E" w14:textId="77777777" w:rsidR="009A271A" w:rsidRPr="002B0BD3" w:rsidRDefault="0091149D" w:rsidP="004C7E47">
            <w:pPr>
              <w:rPr>
                <w:sz w:val="18"/>
                <w:szCs w:val="18"/>
              </w:rPr>
            </w:pPr>
            <w:sdt>
              <w:sdtPr>
                <w:rPr>
                  <w:sz w:val="18"/>
                  <w:szCs w:val="18"/>
                </w:rPr>
                <w:id w:val="-144360568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384" w:type="dxa"/>
            <w:gridSpan w:val="2"/>
          </w:tcPr>
          <w:p w14:paraId="0A5B76B7" w14:textId="77777777" w:rsidR="009A271A" w:rsidRPr="002B0BD3" w:rsidRDefault="0091149D" w:rsidP="004C7E47">
            <w:pPr>
              <w:rPr>
                <w:sz w:val="18"/>
                <w:szCs w:val="18"/>
              </w:rPr>
            </w:pPr>
            <w:sdt>
              <w:sdtPr>
                <w:rPr>
                  <w:sz w:val="18"/>
                  <w:szCs w:val="18"/>
                </w:rPr>
                <w:id w:val="203399907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c>
          <w:tcPr>
            <w:tcW w:w="1385" w:type="dxa"/>
          </w:tcPr>
          <w:p w14:paraId="71E60273" w14:textId="77777777" w:rsidR="009A271A" w:rsidRPr="002B0BD3" w:rsidRDefault="0091149D" w:rsidP="004C7E47">
            <w:pPr>
              <w:rPr>
                <w:sz w:val="18"/>
                <w:szCs w:val="18"/>
              </w:rPr>
            </w:pPr>
            <w:sdt>
              <w:sdtPr>
                <w:rPr>
                  <w:sz w:val="18"/>
                  <w:szCs w:val="18"/>
                </w:rPr>
                <w:id w:val="-8199907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Not relevant</w:t>
            </w:r>
          </w:p>
        </w:tc>
      </w:tr>
      <w:tr w:rsidR="009A271A" w:rsidRPr="002B0BD3" w14:paraId="41A584A3" w14:textId="77777777" w:rsidTr="00C61088">
        <w:trPr>
          <w:trHeight w:val="329"/>
        </w:trPr>
        <w:tc>
          <w:tcPr>
            <w:tcW w:w="4023" w:type="dxa"/>
            <w:shd w:val="clear" w:color="auto" w:fill="D9D9D9" w:themeFill="background1" w:themeFillShade="D9"/>
          </w:tcPr>
          <w:p w14:paraId="2B32A4D4"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state class (G to A, A+, A++, A+++):</w:t>
            </w:r>
            <w:r w:rsidRPr="002B0BD3">
              <w:rPr>
                <w:i/>
                <w:sz w:val="18"/>
                <w:szCs w:val="18"/>
                <w:lang w:val="en-GB"/>
              </w:rPr>
              <w:t xml:space="preserve"> </w:t>
            </w:r>
          </w:p>
        </w:tc>
        <w:tc>
          <w:tcPr>
            <w:tcW w:w="4153" w:type="dxa"/>
            <w:gridSpan w:val="4"/>
          </w:tcPr>
          <w:p w14:paraId="50EA254B" w14:textId="77777777" w:rsidR="009A271A" w:rsidRPr="002B0BD3" w:rsidRDefault="009A271A" w:rsidP="004C7E47">
            <w:pPr>
              <w:rPr>
                <w:sz w:val="18"/>
                <w:szCs w:val="18"/>
                <w:lang w:val="en-US"/>
              </w:rPr>
            </w:pPr>
            <w:r w:rsidRPr="002B0BD3">
              <w:rPr>
                <w:sz w:val="18"/>
                <w:szCs w:val="18"/>
              </w:rPr>
              <w:t>Class:</w:t>
            </w:r>
          </w:p>
        </w:tc>
      </w:tr>
    </w:tbl>
    <w:p w14:paraId="05DE4B9E" w14:textId="77777777" w:rsidR="009A271A" w:rsidRPr="002B0BD3" w:rsidRDefault="009A271A" w:rsidP="009A271A">
      <w:pPr>
        <w:pStyle w:val="BVBTabell"/>
        <w:jc w:val="left"/>
        <w:rPr>
          <w:lang w:val="en-US"/>
        </w:rPr>
      </w:pPr>
    </w:p>
    <w:p w14:paraId="3C079D2D" w14:textId="52CB7E3E" w:rsidR="009A271A" w:rsidRPr="002B0BD3" w:rsidRDefault="006A35B3" w:rsidP="006A35B3">
      <w:pPr>
        <w:pStyle w:val="Rubrik2"/>
        <w:rPr>
          <w:color w:val="auto"/>
        </w:rPr>
      </w:pPr>
      <w:r>
        <w:rPr>
          <w:color w:val="auto"/>
        </w:rPr>
        <w:t xml:space="preserve">7. </w:t>
      </w:r>
      <w:r w:rsidR="009A271A" w:rsidRPr="002B0BD3">
        <w:rPr>
          <w:color w:val="auto"/>
        </w:rPr>
        <w:t>Waste management</w:t>
      </w:r>
    </w:p>
    <w:tbl>
      <w:tblPr>
        <w:tblStyle w:val="Tabellrutnt"/>
        <w:tblW w:w="8155" w:type="dxa"/>
        <w:tblLook w:val="04A0" w:firstRow="1" w:lastRow="0" w:firstColumn="1" w:lastColumn="0" w:noHBand="0" w:noVBand="1"/>
      </w:tblPr>
      <w:tblGrid>
        <w:gridCol w:w="4531"/>
        <w:gridCol w:w="1944"/>
        <w:gridCol w:w="1680"/>
      </w:tblGrid>
      <w:tr w:rsidR="009A271A" w:rsidRPr="002B0BD3" w14:paraId="3142AB4A" w14:textId="77777777" w:rsidTr="00C61088">
        <w:tc>
          <w:tcPr>
            <w:tcW w:w="4531" w:type="dxa"/>
            <w:shd w:val="clear" w:color="auto" w:fill="D9D9D9" w:themeFill="background1" w:themeFillShade="D9"/>
          </w:tcPr>
          <w:p w14:paraId="0B25AAB5" w14:textId="77777777" w:rsidR="009A271A" w:rsidRPr="002B0BD3" w:rsidRDefault="009A271A" w:rsidP="004C7E47">
            <w:pPr>
              <w:spacing w:after="120"/>
              <w:rPr>
                <w:sz w:val="18"/>
                <w:szCs w:val="18"/>
                <w:highlight w:val="lightGray"/>
                <w:lang w:val="en-GB"/>
              </w:rPr>
            </w:pPr>
            <w:r w:rsidRPr="002B0BD3">
              <w:rPr>
                <w:sz w:val="18"/>
                <w:szCs w:val="18"/>
                <w:lang w:val="en-US"/>
              </w:rPr>
              <w:t>Does the product require special measures to protect health and the environment in conjunction with demolition/dismantling?</w:t>
            </w:r>
          </w:p>
        </w:tc>
        <w:tc>
          <w:tcPr>
            <w:tcW w:w="1944" w:type="dxa"/>
          </w:tcPr>
          <w:p w14:paraId="3F128FAF" w14:textId="77777777" w:rsidR="009A271A" w:rsidRPr="002B0BD3" w:rsidRDefault="0091149D" w:rsidP="004C7E47">
            <w:pPr>
              <w:rPr>
                <w:sz w:val="18"/>
                <w:szCs w:val="18"/>
              </w:rPr>
            </w:pPr>
            <w:sdt>
              <w:sdtPr>
                <w:rPr>
                  <w:sz w:val="18"/>
                  <w:szCs w:val="18"/>
                </w:rPr>
                <w:id w:val="45260061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461F13AD" w14:textId="77777777" w:rsidR="009A271A" w:rsidRPr="002B0BD3" w:rsidRDefault="0091149D" w:rsidP="004C7E47">
            <w:pPr>
              <w:rPr>
                <w:sz w:val="18"/>
                <w:szCs w:val="18"/>
              </w:rPr>
            </w:pPr>
            <w:sdt>
              <w:sdtPr>
                <w:rPr>
                  <w:sz w:val="18"/>
                  <w:szCs w:val="18"/>
                </w:rPr>
                <w:id w:val="179069343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2B2198C" w14:textId="77777777" w:rsidTr="00C61088">
        <w:tc>
          <w:tcPr>
            <w:tcW w:w="8155" w:type="dxa"/>
            <w:gridSpan w:val="3"/>
          </w:tcPr>
          <w:p w14:paraId="65B20EBF" w14:textId="77777777" w:rsidR="009A271A" w:rsidRPr="002B0BD3" w:rsidRDefault="009A271A" w:rsidP="004C7E47">
            <w:pPr>
              <w:rPr>
                <w:rFonts w:ascii="Arial" w:hAnsi="Arial" w:cs="Arial"/>
                <w:sz w:val="18"/>
                <w:szCs w:val="18"/>
              </w:rPr>
            </w:pPr>
            <w:r w:rsidRPr="002B0BD3">
              <w:rPr>
                <w:sz w:val="18"/>
                <w:szCs w:val="18"/>
              </w:rPr>
              <w:t xml:space="preserve">If </w:t>
            </w:r>
            <w:proofErr w:type="spellStart"/>
            <w:r w:rsidRPr="002B0BD3">
              <w:rPr>
                <w:i/>
                <w:sz w:val="18"/>
                <w:szCs w:val="18"/>
              </w:rPr>
              <w:t>yes</w:t>
            </w:r>
            <w:proofErr w:type="spellEnd"/>
            <w:r w:rsidRPr="002B0BD3">
              <w:rPr>
                <w:i/>
                <w:sz w:val="18"/>
                <w:szCs w:val="18"/>
              </w:rPr>
              <w:t xml:space="preserve">, </w:t>
            </w:r>
            <w:proofErr w:type="spellStart"/>
            <w:r w:rsidRPr="002B0BD3">
              <w:rPr>
                <w:sz w:val="18"/>
                <w:szCs w:val="18"/>
              </w:rPr>
              <w:t>describe</w:t>
            </w:r>
            <w:proofErr w:type="spellEnd"/>
            <w:r w:rsidRPr="002B0BD3">
              <w:rPr>
                <w:sz w:val="18"/>
                <w:szCs w:val="18"/>
              </w:rPr>
              <w:t>:</w:t>
            </w:r>
          </w:p>
          <w:p w14:paraId="7AEC9F8F" w14:textId="77777777" w:rsidR="009A271A" w:rsidRPr="002B0BD3" w:rsidRDefault="009A271A" w:rsidP="004C7E47">
            <w:pPr>
              <w:rPr>
                <w:sz w:val="18"/>
                <w:szCs w:val="18"/>
              </w:rPr>
            </w:pPr>
          </w:p>
        </w:tc>
      </w:tr>
      <w:tr w:rsidR="009A271A" w:rsidRPr="002B0BD3" w14:paraId="1E0C1F4E" w14:textId="77777777" w:rsidTr="00C61088">
        <w:tc>
          <w:tcPr>
            <w:tcW w:w="4531" w:type="dxa"/>
            <w:shd w:val="clear" w:color="auto" w:fill="D9D9D9" w:themeFill="background1" w:themeFillShade="D9"/>
          </w:tcPr>
          <w:p w14:paraId="658AFF93" w14:textId="77777777" w:rsidR="009A271A" w:rsidRPr="002B0BD3" w:rsidRDefault="009A271A" w:rsidP="004C7E47">
            <w:pPr>
              <w:spacing w:after="120"/>
              <w:rPr>
                <w:sz w:val="18"/>
                <w:szCs w:val="18"/>
                <w:lang w:val="en-GB"/>
              </w:rPr>
            </w:pPr>
            <w:r w:rsidRPr="002B0BD3">
              <w:rPr>
                <w:sz w:val="18"/>
                <w:szCs w:val="18"/>
                <w:lang w:val="en-GB"/>
              </w:rPr>
              <w:t>Is the product covered by the WEEE-directive 2012/19/EU (Swedish ordinance (2014:1075) on Producer Responsibility for electrical and electronic products when it becomes waste?</w:t>
            </w:r>
          </w:p>
        </w:tc>
        <w:tc>
          <w:tcPr>
            <w:tcW w:w="1944" w:type="dxa"/>
          </w:tcPr>
          <w:p w14:paraId="207BA3F0" w14:textId="77777777" w:rsidR="009A271A" w:rsidRPr="002B0BD3" w:rsidRDefault="0091149D" w:rsidP="004C7E47">
            <w:pPr>
              <w:rPr>
                <w:sz w:val="18"/>
                <w:szCs w:val="18"/>
              </w:rPr>
            </w:pPr>
            <w:sdt>
              <w:sdtPr>
                <w:rPr>
                  <w:sz w:val="18"/>
                  <w:szCs w:val="18"/>
                </w:rPr>
                <w:id w:val="-192594800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424CF97E" w14:textId="77777777" w:rsidR="009A271A" w:rsidRPr="002B0BD3" w:rsidRDefault="0091149D" w:rsidP="004C7E47">
            <w:pPr>
              <w:rPr>
                <w:sz w:val="18"/>
                <w:szCs w:val="18"/>
              </w:rPr>
            </w:pPr>
            <w:sdt>
              <w:sdtPr>
                <w:rPr>
                  <w:sz w:val="18"/>
                  <w:szCs w:val="18"/>
                </w:rPr>
                <w:id w:val="725794870"/>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2ED4D3A3" w14:textId="77777777" w:rsidTr="00C61088">
        <w:tc>
          <w:tcPr>
            <w:tcW w:w="4531" w:type="dxa"/>
            <w:shd w:val="clear" w:color="auto" w:fill="D9D9D9" w:themeFill="background1" w:themeFillShade="D9"/>
          </w:tcPr>
          <w:p w14:paraId="5219C695" w14:textId="77777777" w:rsidR="009A271A" w:rsidRPr="002B0BD3" w:rsidRDefault="009A271A" w:rsidP="004C7E47">
            <w:pPr>
              <w:spacing w:after="120"/>
              <w:rPr>
                <w:sz w:val="18"/>
                <w:szCs w:val="18"/>
                <w:lang w:val="en-GB"/>
              </w:rPr>
            </w:pPr>
            <w:r w:rsidRPr="002B0BD3">
              <w:rPr>
                <w:sz w:val="18"/>
                <w:szCs w:val="18"/>
                <w:lang w:val="en-GB"/>
              </w:rPr>
              <w:t>Is it possible to re-use all or parts of the product? (can the product be reused within the product’s expected lifetime)?</w:t>
            </w:r>
          </w:p>
        </w:tc>
        <w:tc>
          <w:tcPr>
            <w:tcW w:w="1944" w:type="dxa"/>
          </w:tcPr>
          <w:p w14:paraId="41E41466" w14:textId="77777777" w:rsidR="009A271A" w:rsidRPr="002B0BD3" w:rsidRDefault="0091149D" w:rsidP="004C7E47">
            <w:pPr>
              <w:rPr>
                <w:sz w:val="18"/>
                <w:szCs w:val="18"/>
              </w:rPr>
            </w:pPr>
            <w:sdt>
              <w:sdtPr>
                <w:rPr>
                  <w:sz w:val="18"/>
                  <w:szCs w:val="18"/>
                </w:rPr>
                <w:id w:val="-101684544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65EF77D3" w14:textId="77777777" w:rsidR="009A271A" w:rsidRPr="002B0BD3" w:rsidRDefault="0091149D" w:rsidP="004C7E47">
            <w:pPr>
              <w:rPr>
                <w:sz w:val="18"/>
                <w:szCs w:val="18"/>
              </w:rPr>
            </w:pPr>
            <w:sdt>
              <w:sdtPr>
                <w:rPr>
                  <w:sz w:val="18"/>
                  <w:szCs w:val="18"/>
                </w:rPr>
                <w:id w:val="-63116945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4C4B940C" w14:textId="77777777" w:rsidTr="00C61088">
        <w:tc>
          <w:tcPr>
            <w:tcW w:w="8155" w:type="dxa"/>
            <w:gridSpan w:val="3"/>
          </w:tcPr>
          <w:p w14:paraId="35C7E2F7" w14:textId="77777777" w:rsidR="009A271A" w:rsidRPr="002B0BD3" w:rsidRDefault="009A271A" w:rsidP="004C7E47">
            <w:pPr>
              <w:rPr>
                <w:rFonts w:ascii="Arial" w:hAnsi="Arial" w:cs="Arial"/>
                <w:sz w:val="18"/>
                <w:szCs w:val="18"/>
              </w:rPr>
            </w:pPr>
            <w:r w:rsidRPr="002B0BD3">
              <w:rPr>
                <w:sz w:val="18"/>
                <w:szCs w:val="18"/>
              </w:rPr>
              <w:t xml:space="preserve">If </w:t>
            </w:r>
            <w:proofErr w:type="spellStart"/>
            <w:r w:rsidRPr="002B0BD3">
              <w:rPr>
                <w:i/>
                <w:sz w:val="18"/>
                <w:szCs w:val="18"/>
              </w:rPr>
              <w:t>yes</w:t>
            </w:r>
            <w:proofErr w:type="spellEnd"/>
            <w:r w:rsidRPr="002B0BD3">
              <w:rPr>
                <w:i/>
                <w:sz w:val="18"/>
                <w:szCs w:val="18"/>
              </w:rPr>
              <w:t xml:space="preserve">, </w:t>
            </w:r>
            <w:proofErr w:type="spellStart"/>
            <w:r w:rsidRPr="002B0BD3">
              <w:rPr>
                <w:sz w:val="18"/>
                <w:szCs w:val="18"/>
              </w:rPr>
              <w:t>describe</w:t>
            </w:r>
            <w:proofErr w:type="spellEnd"/>
            <w:r w:rsidRPr="002B0BD3">
              <w:rPr>
                <w:sz w:val="18"/>
                <w:szCs w:val="18"/>
              </w:rPr>
              <w:t>:</w:t>
            </w:r>
          </w:p>
          <w:p w14:paraId="505AF3E6" w14:textId="77777777" w:rsidR="009A271A" w:rsidRPr="002B0BD3" w:rsidRDefault="009A271A" w:rsidP="004C7E47">
            <w:pPr>
              <w:spacing w:after="120"/>
              <w:rPr>
                <w:sz w:val="18"/>
                <w:szCs w:val="18"/>
              </w:rPr>
            </w:pPr>
          </w:p>
        </w:tc>
      </w:tr>
      <w:tr w:rsidR="009A271A" w:rsidRPr="002B0BD3" w14:paraId="0B0B90C2" w14:textId="77777777" w:rsidTr="00C61088">
        <w:tc>
          <w:tcPr>
            <w:tcW w:w="4531" w:type="dxa"/>
            <w:shd w:val="clear" w:color="auto" w:fill="D9D9D9" w:themeFill="background1" w:themeFillShade="D9"/>
          </w:tcPr>
          <w:p w14:paraId="0A7B73DE" w14:textId="77777777" w:rsidR="009A271A" w:rsidRPr="002B0BD3" w:rsidRDefault="009A271A" w:rsidP="004C7E47">
            <w:pPr>
              <w:spacing w:after="120"/>
              <w:rPr>
                <w:sz w:val="18"/>
                <w:szCs w:val="18"/>
                <w:lang w:val="en-GB"/>
              </w:rPr>
            </w:pPr>
            <w:r w:rsidRPr="002B0BD3">
              <w:rPr>
                <w:sz w:val="18"/>
                <w:szCs w:val="18"/>
                <w:lang w:val="en-GB"/>
              </w:rPr>
              <w:t>Is material recycling possible for all or parts of the product when it becomes waste?</w:t>
            </w:r>
          </w:p>
        </w:tc>
        <w:tc>
          <w:tcPr>
            <w:tcW w:w="1944" w:type="dxa"/>
          </w:tcPr>
          <w:p w14:paraId="3D18C784" w14:textId="77777777" w:rsidR="009A271A" w:rsidRPr="002B0BD3" w:rsidRDefault="0091149D" w:rsidP="004C7E47">
            <w:pPr>
              <w:rPr>
                <w:sz w:val="18"/>
                <w:szCs w:val="18"/>
              </w:rPr>
            </w:pPr>
            <w:sdt>
              <w:sdtPr>
                <w:rPr>
                  <w:sz w:val="18"/>
                  <w:szCs w:val="18"/>
                </w:rPr>
                <w:id w:val="150840602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7AAAF1CF" w14:textId="77777777" w:rsidR="009A271A" w:rsidRPr="002B0BD3" w:rsidRDefault="0091149D" w:rsidP="004C7E47">
            <w:pPr>
              <w:rPr>
                <w:sz w:val="18"/>
                <w:szCs w:val="18"/>
              </w:rPr>
            </w:pPr>
            <w:sdt>
              <w:sdtPr>
                <w:rPr>
                  <w:sz w:val="18"/>
                  <w:szCs w:val="18"/>
                </w:rPr>
                <w:id w:val="20438003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50CF5105" w14:textId="77777777" w:rsidTr="00C61088">
        <w:tc>
          <w:tcPr>
            <w:tcW w:w="8155" w:type="dxa"/>
            <w:gridSpan w:val="3"/>
          </w:tcPr>
          <w:p w14:paraId="55BD0E02" w14:textId="77777777" w:rsidR="009A271A" w:rsidRPr="002B0BD3" w:rsidRDefault="009A271A" w:rsidP="004C7E47">
            <w:pPr>
              <w:spacing w:after="120"/>
              <w:rPr>
                <w:sz w:val="18"/>
                <w:szCs w:val="18"/>
              </w:rPr>
            </w:pPr>
            <w:r w:rsidRPr="002B0BD3">
              <w:rPr>
                <w:sz w:val="18"/>
                <w:szCs w:val="18"/>
              </w:rPr>
              <w:t xml:space="preserve">If </w:t>
            </w:r>
            <w:proofErr w:type="spellStart"/>
            <w:r w:rsidRPr="002B0BD3">
              <w:rPr>
                <w:i/>
                <w:sz w:val="18"/>
                <w:szCs w:val="18"/>
              </w:rPr>
              <w:t>yes</w:t>
            </w:r>
            <w:proofErr w:type="spellEnd"/>
            <w:r w:rsidRPr="002B0BD3">
              <w:rPr>
                <w:i/>
                <w:sz w:val="18"/>
                <w:szCs w:val="18"/>
              </w:rPr>
              <w:t xml:space="preserve">, </w:t>
            </w:r>
            <w:proofErr w:type="spellStart"/>
            <w:r w:rsidRPr="002B0BD3">
              <w:rPr>
                <w:sz w:val="18"/>
                <w:szCs w:val="18"/>
              </w:rPr>
              <w:t>describe</w:t>
            </w:r>
            <w:proofErr w:type="spellEnd"/>
            <w:r w:rsidRPr="002B0BD3">
              <w:rPr>
                <w:sz w:val="18"/>
                <w:szCs w:val="18"/>
              </w:rPr>
              <w:t>:</w:t>
            </w:r>
          </w:p>
        </w:tc>
      </w:tr>
      <w:tr w:rsidR="009A271A" w:rsidRPr="002B0BD3" w14:paraId="7F08C3CF" w14:textId="77777777" w:rsidTr="00C61088">
        <w:tc>
          <w:tcPr>
            <w:tcW w:w="4531" w:type="dxa"/>
            <w:shd w:val="clear" w:color="auto" w:fill="D9D9D9" w:themeFill="background1" w:themeFillShade="D9"/>
          </w:tcPr>
          <w:p w14:paraId="3C64150B" w14:textId="77777777" w:rsidR="009A271A" w:rsidRPr="002B0BD3" w:rsidRDefault="009A271A" w:rsidP="004C7E47">
            <w:pPr>
              <w:spacing w:after="120"/>
              <w:rPr>
                <w:sz w:val="18"/>
                <w:szCs w:val="18"/>
                <w:lang w:val="en-GB"/>
              </w:rPr>
            </w:pPr>
            <w:r w:rsidRPr="002B0BD3">
              <w:rPr>
                <w:sz w:val="18"/>
                <w:szCs w:val="18"/>
                <w:lang w:val="en-US"/>
              </w:rPr>
              <w:t xml:space="preserve">Is energy recycling possible for all </w:t>
            </w:r>
            <w:proofErr w:type="gramStart"/>
            <w:r w:rsidRPr="002B0BD3">
              <w:rPr>
                <w:sz w:val="18"/>
                <w:szCs w:val="18"/>
                <w:lang w:val="en-US"/>
              </w:rPr>
              <w:t>or</w:t>
            </w:r>
            <w:proofErr w:type="gramEnd"/>
            <w:r w:rsidRPr="002B0BD3">
              <w:rPr>
                <w:sz w:val="18"/>
                <w:szCs w:val="18"/>
                <w:lang w:val="en-US"/>
              </w:rPr>
              <w:t xml:space="preserve"> parts of the product when it becomes waste?</w:t>
            </w:r>
          </w:p>
        </w:tc>
        <w:tc>
          <w:tcPr>
            <w:tcW w:w="1944" w:type="dxa"/>
          </w:tcPr>
          <w:p w14:paraId="668813DF" w14:textId="77777777" w:rsidR="009A271A" w:rsidRPr="002B0BD3" w:rsidRDefault="0091149D" w:rsidP="004C7E47">
            <w:pPr>
              <w:rPr>
                <w:sz w:val="18"/>
                <w:szCs w:val="18"/>
              </w:rPr>
            </w:pPr>
            <w:sdt>
              <w:sdtPr>
                <w:rPr>
                  <w:sz w:val="18"/>
                  <w:szCs w:val="18"/>
                </w:rPr>
                <w:id w:val="6330920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0D6F39CA" w14:textId="77777777" w:rsidR="009A271A" w:rsidRPr="002B0BD3" w:rsidRDefault="0091149D" w:rsidP="004C7E47">
            <w:pPr>
              <w:rPr>
                <w:sz w:val="18"/>
                <w:szCs w:val="18"/>
              </w:rPr>
            </w:pPr>
            <w:sdt>
              <w:sdtPr>
                <w:rPr>
                  <w:sz w:val="18"/>
                  <w:szCs w:val="18"/>
                </w:rPr>
                <w:id w:val="508956914"/>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223AAC51" w14:textId="77777777" w:rsidTr="00C61088">
        <w:tc>
          <w:tcPr>
            <w:tcW w:w="4531" w:type="dxa"/>
            <w:shd w:val="clear" w:color="auto" w:fill="D9D9D9" w:themeFill="background1" w:themeFillShade="D9"/>
          </w:tcPr>
          <w:p w14:paraId="0E4CDCB4" w14:textId="77777777" w:rsidR="009A271A" w:rsidRPr="002B0BD3" w:rsidRDefault="009A271A" w:rsidP="004C7E47">
            <w:pPr>
              <w:spacing w:after="120"/>
              <w:rPr>
                <w:sz w:val="18"/>
                <w:szCs w:val="18"/>
                <w:lang w:val="en-GB"/>
              </w:rPr>
            </w:pPr>
            <w:r w:rsidRPr="002B0BD3">
              <w:rPr>
                <w:sz w:val="18"/>
                <w:szCs w:val="18"/>
                <w:lang w:val="en-GB"/>
              </w:rPr>
              <w:t>Does the supplier have any restrictions and recommendations for reuse, material- or energy recycling or disposal?</w:t>
            </w:r>
          </w:p>
        </w:tc>
        <w:tc>
          <w:tcPr>
            <w:tcW w:w="1944" w:type="dxa"/>
          </w:tcPr>
          <w:p w14:paraId="35BBACA6" w14:textId="77777777" w:rsidR="009A271A" w:rsidRPr="002B0BD3" w:rsidRDefault="0091149D" w:rsidP="004C7E47">
            <w:pPr>
              <w:rPr>
                <w:sz w:val="18"/>
                <w:szCs w:val="18"/>
              </w:rPr>
            </w:pPr>
            <w:sdt>
              <w:sdtPr>
                <w:rPr>
                  <w:sz w:val="18"/>
                  <w:szCs w:val="18"/>
                </w:rPr>
                <w:id w:val="121045855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7BDB2C2D" w14:textId="77777777" w:rsidR="009A271A" w:rsidRPr="002B0BD3" w:rsidRDefault="0091149D" w:rsidP="004C7E47">
            <w:pPr>
              <w:rPr>
                <w:sz w:val="18"/>
                <w:szCs w:val="18"/>
              </w:rPr>
            </w:pPr>
            <w:sdt>
              <w:sdtPr>
                <w:rPr>
                  <w:sz w:val="18"/>
                  <w:szCs w:val="18"/>
                </w:rPr>
                <w:id w:val="47125441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3CEAEBB8" w14:textId="77777777" w:rsidTr="00C61088">
        <w:tc>
          <w:tcPr>
            <w:tcW w:w="8155" w:type="dxa"/>
            <w:gridSpan w:val="3"/>
          </w:tcPr>
          <w:p w14:paraId="3FF15D8B" w14:textId="77777777" w:rsidR="009A271A" w:rsidRPr="002B0BD3" w:rsidRDefault="009A271A" w:rsidP="004C7E47">
            <w:pPr>
              <w:rPr>
                <w:sz w:val="18"/>
                <w:szCs w:val="18"/>
              </w:rPr>
            </w:pPr>
            <w:r w:rsidRPr="002B0BD3">
              <w:rPr>
                <w:sz w:val="18"/>
                <w:szCs w:val="18"/>
              </w:rPr>
              <w:t xml:space="preserve">If </w:t>
            </w:r>
            <w:proofErr w:type="spellStart"/>
            <w:r w:rsidRPr="002B0BD3">
              <w:rPr>
                <w:i/>
                <w:sz w:val="18"/>
                <w:szCs w:val="18"/>
              </w:rPr>
              <w:t>yes</w:t>
            </w:r>
            <w:proofErr w:type="spellEnd"/>
            <w:r w:rsidRPr="002B0BD3">
              <w:rPr>
                <w:sz w:val="18"/>
                <w:szCs w:val="18"/>
              </w:rPr>
              <w:t xml:space="preserve">, </w:t>
            </w:r>
            <w:proofErr w:type="spellStart"/>
            <w:r w:rsidRPr="002B0BD3">
              <w:rPr>
                <w:sz w:val="18"/>
                <w:szCs w:val="18"/>
              </w:rPr>
              <w:t>specify</w:t>
            </w:r>
            <w:proofErr w:type="spellEnd"/>
            <w:r w:rsidRPr="002B0BD3">
              <w:rPr>
                <w:sz w:val="18"/>
                <w:szCs w:val="18"/>
              </w:rPr>
              <w:t xml:space="preserve"> </w:t>
            </w:r>
            <w:proofErr w:type="spellStart"/>
            <w:r w:rsidRPr="002B0BD3">
              <w:rPr>
                <w:sz w:val="18"/>
                <w:szCs w:val="18"/>
              </w:rPr>
              <w:t>which</w:t>
            </w:r>
            <w:proofErr w:type="spellEnd"/>
            <w:r w:rsidRPr="002B0BD3">
              <w:rPr>
                <w:sz w:val="18"/>
                <w:szCs w:val="18"/>
              </w:rPr>
              <w:t>:</w:t>
            </w:r>
          </w:p>
          <w:p w14:paraId="299E673A" w14:textId="77777777" w:rsidR="009A271A" w:rsidRPr="002B0BD3" w:rsidRDefault="009A271A" w:rsidP="004C7E47">
            <w:pPr>
              <w:rPr>
                <w:sz w:val="18"/>
                <w:szCs w:val="18"/>
              </w:rPr>
            </w:pPr>
          </w:p>
        </w:tc>
      </w:tr>
      <w:tr w:rsidR="009A271A" w:rsidRPr="002B0BD3" w14:paraId="694566BC" w14:textId="77777777" w:rsidTr="00C61088">
        <w:tc>
          <w:tcPr>
            <w:tcW w:w="4531" w:type="dxa"/>
            <w:shd w:val="clear" w:color="auto" w:fill="D9D9D9" w:themeFill="background1" w:themeFillShade="D9"/>
          </w:tcPr>
          <w:p w14:paraId="1B61CEE8" w14:textId="77777777" w:rsidR="009A271A" w:rsidRPr="002B0BD3" w:rsidRDefault="009A271A" w:rsidP="004C7E47">
            <w:pPr>
              <w:spacing w:after="120"/>
              <w:rPr>
                <w:sz w:val="18"/>
                <w:szCs w:val="18"/>
                <w:lang w:val="en-GB"/>
              </w:rPr>
            </w:pPr>
            <w:r w:rsidRPr="002B0BD3">
              <w:rPr>
                <w:sz w:val="18"/>
                <w:szCs w:val="18"/>
                <w:lang w:val="en-GB"/>
              </w:rPr>
              <w:t>When the supplied product becomes waste, is it classified as hazardous waste?</w:t>
            </w:r>
          </w:p>
        </w:tc>
        <w:tc>
          <w:tcPr>
            <w:tcW w:w="1944" w:type="dxa"/>
          </w:tcPr>
          <w:p w14:paraId="124B64B0" w14:textId="77777777" w:rsidR="009A271A" w:rsidRPr="002B0BD3" w:rsidRDefault="0091149D" w:rsidP="004C7E47">
            <w:pPr>
              <w:rPr>
                <w:sz w:val="18"/>
                <w:szCs w:val="18"/>
              </w:rPr>
            </w:pPr>
            <w:sdt>
              <w:sdtPr>
                <w:rPr>
                  <w:sz w:val="18"/>
                  <w:szCs w:val="18"/>
                </w:rPr>
                <w:id w:val="-91517121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71627592" w14:textId="77777777" w:rsidR="009A271A" w:rsidRPr="002B0BD3" w:rsidRDefault="0091149D" w:rsidP="004C7E47">
            <w:pPr>
              <w:rPr>
                <w:sz w:val="18"/>
                <w:szCs w:val="18"/>
              </w:rPr>
            </w:pPr>
            <w:sdt>
              <w:sdtPr>
                <w:rPr>
                  <w:sz w:val="18"/>
                  <w:szCs w:val="18"/>
                </w:rPr>
                <w:id w:val="-114420201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6E54C79" w14:textId="77777777" w:rsidTr="00C61088">
        <w:trPr>
          <w:trHeight w:val="296"/>
        </w:trPr>
        <w:tc>
          <w:tcPr>
            <w:tcW w:w="4531" w:type="dxa"/>
            <w:shd w:val="clear" w:color="auto" w:fill="F2F2F2" w:themeFill="background1" w:themeFillShade="F2"/>
          </w:tcPr>
          <w:p w14:paraId="26832E83"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specify the waste code:</w:t>
            </w:r>
          </w:p>
          <w:p w14:paraId="119C26DE" w14:textId="77777777" w:rsidR="009A271A" w:rsidRPr="002B0BD3" w:rsidRDefault="009A271A" w:rsidP="004C7E47">
            <w:pPr>
              <w:spacing w:after="120"/>
              <w:rPr>
                <w:sz w:val="18"/>
                <w:szCs w:val="18"/>
                <w:lang w:val="en-GB"/>
              </w:rPr>
            </w:pPr>
            <w:r w:rsidRPr="002B0BD3">
              <w:rPr>
                <w:sz w:val="18"/>
                <w:szCs w:val="18"/>
                <w:lang w:val="en-GB"/>
              </w:rPr>
              <w:t xml:space="preserve">The Swedish waste ordinance (2011:927) </w:t>
            </w:r>
            <w:hyperlink r:id="rId12" w:history="1">
              <w:r w:rsidRPr="002B0BD3">
                <w:rPr>
                  <w:rStyle w:val="Hyperlnk"/>
                  <w:color w:val="auto"/>
                  <w:sz w:val="18"/>
                  <w:szCs w:val="18"/>
                  <w:lang w:val="en-GB"/>
                </w:rPr>
                <w:t>https://www.notisum.se/rnp/sls/lag/20110927.htm</w:t>
              </w:r>
            </w:hyperlink>
            <w:r w:rsidRPr="002B0BD3">
              <w:rPr>
                <w:sz w:val="18"/>
                <w:szCs w:val="18"/>
                <w:lang w:val="en-GB"/>
              </w:rPr>
              <w:t xml:space="preserve"> </w:t>
            </w:r>
          </w:p>
        </w:tc>
        <w:tc>
          <w:tcPr>
            <w:tcW w:w="3624" w:type="dxa"/>
            <w:gridSpan w:val="2"/>
          </w:tcPr>
          <w:p w14:paraId="2E8BCCDE" w14:textId="77777777" w:rsidR="009A271A" w:rsidRPr="002B0BD3" w:rsidRDefault="009A271A" w:rsidP="004C7E47">
            <w:pPr>
              <w:rPr>
                <w:sz w:val="18"/>
                <w:szCs w:val="18"/>
              </w:rPr>
            </w:pPr>
            <w:r w:rsidRPr="002B0BD3">
              <w:rPr>
                <w:sz w:val="18"/>
                <w:szCs w:val="18"/>
              </w:rPr>
              <w:t xml:space="preserve">Waste </w:t>
            </w:r>
            <w:proofErr w:type="spellStart"/>
            <w:r w:rsidRPr="002B0BD3">
              <w:rPr>
                <w:sz w:val="18"/>
                <w:szCs w:val="18"/>
              </w:rPr>
              <w:t>code</w:t>
            </w:r>
            <w:proofErr w:type="spellEnd"/>
            <w:r w:rsidRPr="002B0BD3">
              <w:rPr>
                <w:sz w:val="18"/>
                <w:szCs w:val="18"/>
              </w:rPr>
              <w:t>:</w:t>
            </w:r>
          </w:p>
          <w:p w14:paraId="443F3FA8" w14:textId="77777777" w:rsidR="009A271A" w:rsidRPr="002B0BD3" w:rsidRDefault="009A271A" w:rsidP="004C7E47">
            <w:pPr>
              <w:rPr>
                <w:sz w:val="18"/>
                <w:szCs w:val="18"/>
              </w:rPr>
            </w:pPr>
          </w:p>
          <w:p w14:paraId="4979F629" w14:textId="77777777" w:rsidR="009A271A" w:rsidRPr="002B0BD3" w:rsidRDefault="009A271A" w:rsidP="004C7E47">
            <w:pPr>
              <w:rPr>
                <w:sz w:val="18"/>
                <w:szCs w:val="18"/>
              </w:rPr>
            </w:pPr>
          </w:p>
        </w:tc>
      </w:tr>
    </w:tbl>
    <w:p w14:paraId="44C5EF74" w14:textId="77777777" w:rsidR="006A35B3" w:rsidRDefault="006A35B3" w:rsidP="006A35B3">
      <w:pPr>
        <w:pStyle w:val="Rubrik2"/>
        <w:rPr>
          <w:color w:val="auto"/>
        </w:rPr>
      </w:pPr>
    </w:p>
    <w:p w14:paraId="05B3A609" w14:textId="1B17F63D" w:rsidR="009A271A" w:rsidRPr="002B0BD3" w:rsidRDefault="006A35B3" w:rsidP="006A35B3">
      <w:pPr>
        <w:pStyle w:val="Rubrik2"/>
        <w:rPr>
          <w:color w:val="auto"/>
        </w:rPr>
      </w:pPr>
      <w:r>
        <w:rPr>
          <w:color w:val="auto"/>
        </w:rPr>
        <w:t xml:space="preserve">8. </w:t>
      </w:r>
      <w:r w:rsidR="009A271A" w:rsidRPr="002B0BD3">
        <w:rPr>
          <w:color w:val="auto"/>
        </w:rPr>
        <w:t xml:space="preserve">Indoor </w:t>
      </w:r>
      <w:proofErr w:type="spellStart"/>
      <w:r w:rsidR="009A271A" w:rsidRPr="002B0BD3">
        <w:rPr>
          <w:color w:val="auto"/>
        </w:rPr>
        <w:t>environment</w:t>
      </w:r>
      <w:proofErr w:type="spellEnd"/>
    </w:p>
    <w:tbl>
      <w:tblPr>
        <w:tblStyle w:val="Tabellrutnt"/>
        <w:tblW w:w="8177" w:type="dxa"/>
        <w:tblLook w:val="04A0" w:firstRow="1" w:lastRow="0" w:firstColumn="1" w:lastColumn="0" w:noHBand="0" w:noVBand="1"/>
      </w:tblPr>
      <w:tblGrid>
        <w:gridCol w:w="4023"/>
        <w:gridCol w:w="2076"/>
        <w:gridCol w:w="2078"/>
      </w:tblGrid>
      <w:tr w:rsidR="009A271A" w:rsidRPr="002B0BD3" w14:paraId="3CACB4D4" w14:textId="77777777" w:rsidTr="00C61088">
        <w:trPr>
          <w:trHeight w:val="1431"/>
        </w:trPr>
        <w:tc>
          <w:tcPr>
            <w:tcW w:w="4023" w:type="dxa"/>
            <w:shd w:val="clear" w:color="auto" w:fill="D9D9D9" w:themeFill="background1" w:themeFillShade="D9"/>
          </w:tcPr>
          <w:p w14:paraId="57F56635" w14:textId="77777777" w:rsidR="009A271A" w:rsidRPr="002B0BD3" w:rsidRDefault="009A271A" w:rsidP="004C7E47">
            <w:pPr>
              <w:autoSpaceDE w:val="0"/>
              <w:autoSpaceDN w:val="0"/>
              <w:adjustRightInd w:val="0"/>
              <w:spacing w:after="120"/>
              <w:rPr>
                <w:rFonts w:cs="Times New Roman"/>
                <w:sz w:val="18"/>
                <w:szCs w:val="18"/>
                <w:lang w:val="en-GB"/>
              </w:rPr>
            </w:pPr>
            <w:r w:rsidRPr="002B0BD3">
              <w:rPr>
                <w:rFonts w:cs="Times New Roman"/>
                <w:sz w:val="18"/>
                <w:szCs w:val="18"/>
                <w:lang w:val="en-GB"/>
              </w:rPr>
              <w:t>Has the product a critical moisture condition:</w:t>
            </w:r>
          </w:p>
          <w:p w14:paraId="7C5EEF45" w14:textId="77777777" w:rsidR="009A271A" w:rsidRPr="002B0BD3" w:rsidRDefault="009A271A" w:rsidP="004C7E47">
            <w:pPr>
              <w:autoSpaceDE w:val="0"/>
              <w:autoSpaceDN w:val="0"/>
              <w:adjustRightInd w:val="0"/>
              <w:spacing w:after="120"/>
              <w:rPr>
                <w:rFonts w:cs="Times New Roman"/>
                <w:i/>
                <w:sz w:val="18"/>
                <w:szCs w:val="18"/>
                <w:lang w:val="en-GB"/>
              </w:rPr>
            </w:pPr>
            <w:r w:rsidRPr="002B0BD3">
              <w:rPr>
                <w:rFonts w:cs="Times New Roman"/>
                <w:i/>
                <w:sz w:val="18"/>
                <w:szCs w:val="18"/>
                <w:lang w:val="en-GB"/>
              </w:rPr>
              <w:t xml:space="preserve">Information regarding whether critical moisture conditions leading to microbial growth apply for the material/product should be stated but will not impact the assessment.  </w:t>
            </w:r>
          </w:p>
        </w:tc>
        <w:tc>
          <w:tcPr>
            <w:tcW w:w="2076" w:type="dxa"/>
          </w:tcPr>
          <w:p w14:paraId="610E191C" w14:textId="77777777" w:rsidR="009A271A" w:rsidRPr="002B0BD3" w:rsidRDefault="0091149D" w:rsidP="004C7E47">
            <w:pPr>
              <w:rPr>
                <w:sz w:val="18"/>
                <w:szCs w:val="18"/>
              </w:rPr>
            </w:pPr>
            <w:sdt>
              <w:sdtPr>
                <w:rPr>
                  <w:sz w:val="18"/>
                  <w:szCs w:val="18"/>
                </w:rPr>
                <w:id w:val="-23147704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74E62880" w14:textId="77777777" w:rsidR="009A271A" w:rsidRPr="002B0BD3" w:rsidRDefault="0091149D" w:rsidP="004C7E47">
            <w:pPr>
              <w:rPr>
                <w:sz w:val="18"/>
                <w:szCs w:val="18"/>
              </w:rPr>
            </w:pPr>
            <w:sdt>
              <w:sdtPr>
                <w:rPr>
                  <w:sz w:val="18"/>
                  <w:szCs w:val="18"/>
                </w:rPr>
                <w:id w:val="-9833982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04BE6BD5" w14:textId="77777777" w:rsidTr="00C61088">
        <w:trPr>
          <w:trHeight w:val="486"/>
        </w:trPr>
        <w:tc>
          <w:tcPr>
            <w:tcW w:w="8177" w:type="dxa"/>
            <w:gridSpan w:val="3"/>
          </w:tcPr>
          <w:p w14:paraId="48A20C72" w14:textId="77777777" w:rsidR="009A271A" w:rsidRPr="002B0BD3" w:rsidRDefault="009A271A" w:rsidP="004C7E47">
            <w:pPr>
              <w:rPr>
                <w:rFonts w:cs="Times New Roman"/>
                <w:sz w:val="18"/>
                <w:szCs w:val="18"/>
              </w:rPr>
            </w:pPr>
            <w:r w:rsidRPr="002B0BD3">
              <w:rPr>
                <w:rFonts w:cs="Times New Roman"/>
                <w:sz w:val="18"/>
                <w:szCs w:val="18"/>
              </w:rPr>
              <w:t xml:space="preserve">If </w:t>
            </w:r>
            <w:proofErr w:type="spellStart"/>
            <w:r w:rsidRPr="002B0BD3">
              <w:rPr>
                <w:rFonts w:cs="Times New Roman"/>
                <w:i/>
                <w:sz w:val="18"/>
                <w:szCs w:val="18"/>
              </w:rPr>
              <w:t>Yes</w:t>
            </w:r>
            <w:proofErr w:type="spellEnd"/>
            <w:r w:rsidRPr="002B0BD3">
              <w:rPr>
                <w:rFonts w:cs="Times New Roman"/>
                <w:i/>
                <w:sz w:val="18"/>
                <w:szCs w:val="18"/>
              </w:rPr>
              <w:t>,</w:t>
            </w:r>
            <w:r w:rsidRPr="002B0BD3">
              <w:rPr>
                <w:rFonts w:cs="Times New Roman"/>
                <w:sz w:val="18"/>
                <w:szCs w:val="18"/>
              </w:rPr>
              <w:t xml:space="preserve"> </w:t>
            </w:r>
            <w:proofErr w:type="spellStart"/>
            <w:r w:rsidRPr="002B0BD3">
              <w:rPr>
                <w:rFonts w:cs="Times New Roman"/>
                <w:sz w:val="18"/>
                <w:szCs w:val="18"/>
              </w:rPr>
              <w:t>specify</w:t>
            </w:r>
            <w:proofErr w:type="spellEnd"/>
            <w:r w:rsidRPr="002B0BD3">
              <w:rPr>
                <w:rFonts w:cs="Times New Roman"/>
                <w:sz w:val="18"/>
                <w:szCs w:val="18"/>
              </w:rPr>
              <w:t xml:space="preserve"> </w:t>
            </w:r>
            <w:proofErr w:type="spellStart"/>
            <w:r w:rsidRPr="002B0BD3">
              <w:rPr>
                <w:rFonts w:cs="Times New Roman"/>
                <w:sz w:val="18"/>
                <w:szCs w:val="18"/>
              </w:rPr>
              <w:t>which</w:t>
            </w:r>
            <w:proofErr w:type="spellEnd"/>
            <w:r w:rsidRPr="002B0BD3">
              <w:rPr>
                <w:rFonts w:cs="Times New Roman"/>
                <w:sz w:val="18"/>
                <w:szCs w:val="18"/>
              </w:rPr>
              <w:t xml:space="preserve">: </w:t>
            </w:r>
          </w:p>
          <w:p w14:paraId="0BC44CAE" w14:textId="77777777" w:rsidR="009A271A" w:rsidRPr="002B0BD3" w:rsidRDefault="009A271A" w:rsidP="004C7E47">
            <w:pPr>
              <w:rPr>
                <w:sz w:val="18"/>
                <w:szCs w:val="18"/>
              </w:rPr>
            </w:pPr>
          </w:p>
        </w:tc>
      </w:tr>
      <w:tr w:rsidR="009A271A" w:rsidRPr="002B0BD3" w14:paraId="701E5366" w14:textId="77777777" w:rsidTr="00C61088">
        <w:trPr>
          <w:trHeight w:val="472"/>
        </w:trPr>
        <w:tc>
          <w:tcPr>
            <w:tcW w:w="4023" w:type="dxa"/>
            <w:shd w:val="clear" w:color="auto" w:fill="D9D9D9" w:themeFill="background1" w:themeFillShade="D9"/>
          </w:tcPr>
          <w:p w14:paraId="183B7BD6" w14:textId="77777777" w:rsidR="009A271A" w:rsidRPr="002B0BD3" w:rsidRDefault="009A271A" w:rsidP="004C7E47">
            <w:pPr>
              <w:autoSpaceDE w:val="0"/>
              <w:autoSpaceDN w:val="0"/>
              <w:adjustRightInd w:val="0"/>
              <w:rPr>
                <w:rFonts w:cs="Times New Roman"/>
                <w:i/>
                <w:sz w:val="18"/>
                <w:szCs w:val="18"/>
                <w:highlight w:val="yellow"/>
                <w:lang w:val="en-GB"/>
              </w:rPr>
            </w:pPr>
            <w:r w:rsidRPr="002B0BD3">
              <w:rPr>
                <w:rFonts w:cs="Times New Roman"/>
                <w:sz w:val="18"/>
                <w:szCs w:val="18"/>
                <w:lang w:val="en-GB"/>
              </w:rPr>
              <w:t>Is the article (or chemical product) intended for indoor use?</w:t>
            </w:r>
          </w:p>
        </w:tc>
        <w:tc>
          <w:tcPr>
            <w:tcW w:w="2076" w:type="dxa"/>
            <w:shd w:val="clear" w:color="auto" w:fill="D9D9D9" w:themeFill="background1" w:themeFillShade="D9"/>
          </w:tcPr>
          <w:p w14:paraId="3D0A6FB9" w14:textId="77777777" w:rsidR="009A271A" w:rsidRPr="002B0BD3" w:rsidRDefault="0091149D" w:rsidP="004C7E47">
            <w:pPr>
              <w:rPr>
                <w:sz w:val="18"/>
                <w:szCs w:val="18"/>
              </w:rPr>
            </w:pPr>
            <w:sdt>
              <w:sdtPr>
                <w:rPr>
                  <w:sz w:val="18"/>
                  <w:szCs w:val="18"/>
                </w:rPr>
                <w:id w:val="162805114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shd w:val="clear" w:color="auto" w:fill="D9D9D9" w:themeFill="background1" w:themeFillShade="D9"/>
          </w:tcPr>
          <w:p w14:paraId="546CE1C6" w14:textId="77777777" w:rsidR="009A271A" w:rsidRPr="002B0BD3" w:rsidRDefault="0091149D" w:rsidP="004C7E47">
            <w:pPr>
              <w:rPr>
                <w:sz w:val="18"/>
                <w:szCs w:val="18"/>
              </w:rPr>
            </w:pPr>
            <w:sdt>
              <w:sdtPr>
                <w:rPr>
                  <w:sz w:val="18"/>
                  <w:szCs w:val="18"/>
                </w:rPr>
                <w:id w:val="118818129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4880D899" w14:textId="77777777" w:rsidTr="00C61088">
        <w:trPr>
          <w:trHeight w:val="590"/>
        </w:trPr>
        <w:tc>
          <w:tcPr>
            <w:tcW w:w="4023" w:type="dxa"/>
            <w:shd w:val="clear" w:color="auto" w:fill="F2F2F2" w:themeFill="background1" w:themeFillShade="F2"/>
          </w:tcPr>
          <w:p w14:paraId="56727487" w14:textId="77777777" w:rsidR="009A271A" w:rsidRPr="002B0BD3" w:rsidRDefault="009A271A" w:rsidP="004C7E47">
            <w:pPr>
              <w:autoSpaceDE w:val="0"/>
              <w:autoSpaceDN w:val="0"/>
              <w:adjustRightInd w:val="0"/>
              <w:spacing w:after="120"/>
              <w:rPr>
                <w:rFonts w:cs="Times New Roman"/>
                <w:sz w:val="18"/>
                <w:szCs w:val="18"/>
                <w:lang w:val="en-GB"/>
              </w:rPr>
            </w:pPr>
            <w:r w:rsidRPr="002B0BD3">
              <w:rPr>
                <w:rFonts w:cs="Times New Roman"/>
                <w:sz w:val="18"/>
                <w:szCs w:val="18"/>
                <w:lang w:val="en-GB"/>
              </w:rPr>
              <w:t xml:space="preserve">If </w:t>
            </w:r>
            <w:r w:rsidRPr="002B0BD3">
              <w:rPr>
                <w:rFonts w:cs="Times New Roman"/>
                <w:i/>
                <w:sz w:val="18"/>
                <w:szCs w:val="18"/>
                <w:lang w:val="en-GB"/>
              </w:rPr>
              <w:t>yes</w:t>
            </w:r>
            <w:r w:rsidRPr="002B0BD3">
              <w:rPr>
                <w:rFonts w:cs="Times New Roman"/>
                <w:sz w:val="18"/>
                <w:szCs w:val="18"/>
                <w:lang w:val="en-GB"/>
              </w:rPr>
              <w:t>, has emission data been produced for volatile organic compounds?</w:t>
            </w:r>
          </w:p>
        </w:tc>
        <w:tc>
          <w:tcPr>
            <w:tcW w:w="2076" w:type="dxa"/>
          </w:tcPr>
          <w:p w14:paraId="7FED3E46" w14:textId="77777777" w:rsidR="009A271A" w:rsidRPr="002B0BD3" w:rsidRDefault="0091149D" w:rsidP="004C7E47">
            <w:pPr>
              <w:rPr>
                <w:sz w:val="18"/>
                <w:szCs w:val="18"/>
              </w:rPr>
            </w:pPr>
            <w:sdt>
              <w:sdtPr>
                <w:rPr>
                  <w:sz w:val="18"/>
                  <w:szCs w:val="18"/>
                </w:rPr>
                <w:id w:val="-201136548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4B7AFE76" w14:textId="77777777" w:rsidR="009A271A" w:rsidRPr="002B0BD3" w:rsidRDefault="0091149D" w:rsidP="004C7E47">
            <w:pPr>
              <w:rPr>
                <w:sz w:val="18"/>
                <w:szCs w:val="18"/>
              </w:rPr>
            </w:pPr>
            <w:sdt>
              <w:sdtPr>
                <w:rPr>
                  <w:sz w:val="18"/>
                  <w:szCs w:val="18"/>
                </w:rPr>
                <w:id w:val="158271594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926A6B" w14:paraId="79EC138D" w14:textId="77777777" w:rsidTr="00C61088">
        <w:trPr>
          <w:trHeight w:val="354"/>
        </w:trPr>
        <w:tc>
          <w:tcPr>
            <w:tcW w:w="8177" w:type="dxa"/>
            <w:gridSpan w:val="3"/>
            <w:shd w:val="clear" w:color="auto" w:fill="F2F2F2" w:themeFill="background1" w:themeFillShade="F2"/>
          </w:tcPr>
          <w:p w14:paraId="1202365C" w14:textId="77777777" w:rsidR="009A271A" w:rsidRPr="002B0BD3" w:rsidRDefault="009A271A" w:rsidP="004C7E47">
            <w:pPr>
              <w:autoSpaceDE w:val="0"/>
              <w:autoSpaceDN w:val="0"/>
              <w:adjustRightInd w:val="0"/>
              <w:spacing w:after="120"/>
              <w:rPr>
                <w:rFonts w:cs="Times New Roman"/>
                <w:sz w:val="18"/>
                <w:szCs w:val="18"/>
                <w:lang w:val="en-GB"/>
              </w:rPr>
            </w:pPr>
            <w:r w:rsidRPr="002B0BD3">
              <w:rPr>
                <w:rFonts w:cs="Times New Roman"/>
                <w:sz w:val="18"/>
                <w:szCs w:val="18"/>
                <w:lang w:val="en-GB"/>
              </w:rPr>
              <w:t xml:space="preserve">If </w:t>
            </w:r>
            <w:r w:rsidRPr="002B0BD3">
              <w:rPr>
                <w:rFonts w:cs="Times New Roman"/>
                <w:i/>
                <w:sz w:val="18"/>
                <w:szCs w:val="18"/>
                <w:lang w:val="en-GB"/>
              </w:rPr>
              <w:t>yes</w:t>
            </w:r>
            <w:r w:rsidRPr="002B0BD3">
              <w:rPr>
                <w:rFonts w:cs="Times New Roman"/>
                <w:sz w:val="18"/>
                <w:szCs w:val="18"/>
                <w:lang w:val="en-GB"/>
              </w:rPr>
              <w:t>, attach the report/certificate together with the application.</w:t>
            </w:r>
          </w:p>
        </w:tc>
      </w:tr>
      <w:tr w:rsidR="009A271A" w:rsidRPr="002B0BD3" w14:paraId="4A3EE10C" w14:textId="77777777" w:rsidTr="00C61088">
        <w:trPr>
          <w:trHeight w:val="840"/>
        </w:trPr>
        <w:tc>
          <w:tcPr>
            <w:tcW w:w="4023" w:type="dxa"/>
            <w:shd w:val="clear" w:color="auto" w:fill="F2F2F2" w:themeFill="background1" w:themeFillShade="F2"/>
          </w:tcPr>
          <w:p w14:paraId="70B707E6" w14:textId="77777777" w:rsidR="009A271A" w:rsidRPr="002B0BD3" w:rsidRDefault="009A271A" w:rsidP="004C7E47">
            <w:pPr>
              <w:autoSpaceDE w:val="0"/>
              <w:autoSpaceDN w:val="0"/>
              <w:adjustRightInd w:val="0"/>
              <w:rPr>
                <w:rFonts w:cs="Times New Roman"/>
                <w:sz w:val="18"/>
                <w:szCs w:val="18"/>
                <w:lang w:val="en-GB"/>
              </w:rPr>
            </w:pPr>
            <w:r w:rsidRPr="002B0BD3">
              <w:rPr>
                <w:rFonts w:cs="Times New Roman"/>
                <w:sz w:val="18"/>
                <w:szCs w:val="18"/>
                <w:lang w:val="en-GB"/>
              </w:rPr>
              <w:t xml:space="preserve">If </w:t>
            </w:r>
            <w:r w:rsidRPr="002B0BD3">
              <w:rPr>
                <w:rFonts w:cs="Times New Roman"/>
                <w:i/>
                <w:sz w:val="18"/>
                <w:szCs w:val="18"/>
                <w:lang w:val="en-GB"/>
              </w:rPr>
              <w:t>no</w:t>
            </w:r>
            <w:r w:rsidRPr="002B0BD3">
              <w:rPr>
                <w:rFonts w:cs="Times New Roman"/>
                <w:sz w:val="18"/>
                <w:szCs w:val="18"/>
                <w:lang w:val="en-GB"/>
              </w:rPr>
              <w:t>, is there any motivation for why emission data for volatile organic compounds is not relevant for the product?</w:t>
            </w:r>
          </w:p>
        </w:tc>
        <w:tc>
          <w:tcPr>
            <w:tcW w:w="4153" w:type="dxa"/>
            <w:gridSpan w:val="2"/>
          </w:tcPr>
          <w:p w14:paraId="38B6F02D" w14:textId="77777777" w:rsidR="009A271A" w:rsidRPr="002B0BD3" w:rsidRDefault="009A271A" w:rsidP="004C7E47">
            <w:pPr>
              <w:rPr>
                <w:sz w:val="18"/>
                <w:szCs w:val="18"/>
              </w:rPr>
            </w:pPr>
            <w:r w:rsidRPr="002B0BD3">
              <w:rPr>
                <w:rFonts w:hint="eastAsia"/>
                <w:sz w:val="18"/>
                <w:szCs w:val="18"/>
              </w:rPr>
              <w:t>M</w:t>
            </w:r>
            <w:r w:rsidRPr="002B0BD3">
              <w:rPr>
                <w:sz w:val="18"/>
                <w:szCs w:val="18"/>
              </w:rPr>
              <w:t>otivation:</w:t>
            </w:r>
          </w:p>
          <w:p w14:paraId="5D28BE4B" w14:textId="77777777" w:rsidR="009A271A" w:rsidRPr="002B0BD3" w:rsidRDefault="009A271A" w:rsidP="004C7E47">
            <w:pPr>
              <w:rPr>
                <w:sz w:val="18"/>
                <w:szCs w:val="18"/>
              </w:rPr>
            </w:pPr>
          </w:p>
          <w:p w14:paraId="7F193C2D" w14:textId="77777777" w:rsidR="009A271A" w:rsidRPr="002B0BD3" w:rsidRDefault="009A271A" w:rsidP="004C7E47">
            <w:pPr>
              <w:rPr>
                <w:sz w:val="18"/>
                <w:szCs w:val="18"/>
              </w:rPr>
            </w:pPr>
          </w:p>
          <w:p w14:paraId="109549DA" w14:textId="77777777" w:rsidR="009A271A" w:rsidRPr="002B0BD3" w:rsidRDefault="009A271A" w:rsidP="004C7E47">
            <w:pPr>
              <w:rPr>
                <w:sz w:val="18"/>
                <w:szCs w:val="18"/>
              </w:rPr>
            </w:pPr>
          </w:p>
        </w:tc>
      </w:tr>
    </w:tbl>
    <w:p w14:paraId="694C73AE" w14:textId="77777777" w:rsidR="009A271A" w:rsidRPr="002B0BD3" w:rsidRDefault="009A271A" w:rsidP="009A271A">
      <w:pPr>
        <w:autoSpaceDE w:val="0"/>
        <w:autoSpaceDN w:val="0"/>
        <w:adjustRightInd w:val="0"/>
        <w:rPr>
          <w:rFonts w:cs="Arial"/>
          <w:b/>
          <w:bCs/>
          <w:highlight w:val="yellow"/>
        </w:rPr>
      </w:pPr>
    </w:p>
    <w:p w14:paraId="34FED0C0" w14:textId="77777777" w:rsidR="009A271A" w:rsidRPr="002B0BD3" w:rsidRDefault="009A271A" w:rsidP="009A271A">
      <w:pPr>
        <w:autoSpaceDE w:val="0"/>
        <w:autoSpaceDN w:val="0"/>
        <w:adjustRightInd w:val="0"/>
        <w:rPr>
          <w:rFonts w:cs="Arial"/>
          <w:b/>
          <w:bCs/>
          <w:highlight w:val="yellow"/>
        </w:rPr>
      </w:pPr>
    </w:p>
    <w:p w14:paraId="2E9B16DD" w14:textId="77777777" w:rsidR="009A271A" w:rsidRPr="002B0BD3" w:rsidRDefault="009A271A" w:rsidP="009A271A">
      <w:pPr>
        <w:autoSpaceDE w:val="0"/>
        <w:autoSpaceDN w:val="0"/>
        <w:adjustRightInd w:val="0"/>
        <w:rPr>
          <w:rFonts w:cs="Arial"/>
          <w:b/>
          <w:bCs/>
          <w:highlight w:val="yellow"/>
        </w:rPr>
      </w:pPr>
    </w:p>
    <w:p w14:paraId="0EC8F035" w14:textId="77777777" w:rsidR="009A271A" w:rsidRPr="002B0BD3" w:rsidRDefault="009A271A" w:rsidP="009A271A">
      <w:pPr>
        <w:autoSpaceDE w:val="0"/>
        <w:autoSpaceDN w:val="0"/>
        <w:adjustRightInd w:val="0"/>
        <w:rPr>
          <w:rFonts w:cs="Arial"/>
          <w:b/>
          <w:bCs/>
          <w:highlight w:val="yellow"/>
        </w:rPr>
      </w:pPr>
    </w:p>
    <w:p w14:paraId="4DB3E583" w14:textId="77777777" w:rsidR="009A271A" w:rsidRPr="002B0BD3" w:rsidRDefault="009A271A" w:rsidP="009A271A">
      <w:pPr>
        <w:rPr>
          <w:rFonts w:cs="Arial"/>
          <w:b/>
          <w:bCs/>
          <w:highlight w:val="yellow"/>
        </w:rPr>
      </w:pPr>
      <w:r w:rsidRPr="002B0BD3">
        <w:rPr>
          <w:rFonts w:cs="Arial"/>
          <w:b/>
          <w:bCs/>
          <w:highlight w:val="yellow"/>
        </w:rPr>
        <w:br w:type="page"/>
      </w:r>
    </w:p>
    <w:p w14:paraId="3D5DBA50" w14:textId="77777777" w:rsidR="003A452D" w:rsidRPr="002B0BD3" w:rsidRDefault="003A452D" w:rsidP="003A452D">
      <w:pPr>
        <w:pStyle w:val="Rubrik1"/>
        <w:rPr>
          <w:rFonts w:eastAsia="Times New Roman"/>
          <w:lang w:val="en-GB"/>
        </w:rPr>
      </w:pPr>
      <w:bookmarkStart w:id="3" w:name="_Ref452370524"/>
      <w:proofErr w:type="spellStart"/>
      <w:r w:rsidRPr="71C41C1E">
        <w:rPr>
          <w:rFonts w:eastAsia="Times New Roman"/>
          <w:lang w:val="en-GB"/>
        </w:rPr>
        <w:lastRenderedPageBreak/>
        <w:t>Byggvarubedömningen’s</w:t>
      </w:r>
      <w:proofErr w:type="spellEnd"/>
      <w:r w:rsidRPr="71C41C1E">
        <w:rPr>
          <w:rFonts w:eastAsia="Times New Roman"/>
          <w:lang w:val="en-GB"/>
        </w:rPr>
        <w:t xml:space="preserve"> Certificate of substance content and concentrations, Version 7.</w:t>
      </w:r>
      <w:r>
        <w:rPr>
          <w:rFonts w:eastAsia="Times New Roman"/>
          <w:lang w:val="en-GB"/>
        </w:rPr>
        <w:t>5</w:t>
      </w:r>
    </w:p>
    <w:p w14:paraId="4FC1727E" w14:textId="60B7B003" w:rsidR="003A452D" w:rsidRPr="00106C1C" w:rsidRDefault="003A452D" w:rsidP="003A452D">
      <w:pPr>
        <w:rPr>
          <w:lang w:val="en-GB"/>
        </w:rPr>
      </w:pPr>
      <w:r w:rsidRPr="002B0BD3">
        <w:rPr>
          <w:lang w:val="en-GB"/>
        </w:rPr>
        <w:t xml:space="preserve">A correct and fully* completed certificate is required for the possibility of reaching the Recommended assessment level for chemical contents. </w:t>
      </w:r>
      <w:r w:rsidRPr="00997F62">
        <w:rPr>
          <w:lang w:val="en-GB"/>
        </w:rPr>
        <w:t xml:space="preserve">Please note that the </w:t>
      </w:r>
      <w:proofErr w:type="gramStart"/>
      <w:r w:rsidRPr="00997F62">
        <w:rPr>
          <w:lang w:val="en-GB"/>
        </w:rPr>
        <w:t>Electronic</w:t>
      </w:r>
      <w:proofErr w:type="gramEnd"/>
      <w:r w:rsidRPr="00997F62">
        <w:rPr>
          <w:lang w:val="en-GB"/>
        </w:rPr>
        <w:t xml:space="preserve"> part (printed circuit board and its components) of an electronics assessment is not covered by the Supplier's Certificate.</w:t>
      </w:r>
    </w:p>
    <w:p w14:paraId="4B522709" w14:textId="77777777" w:rsidR="003A452D" w:rsidRPr="00106C1C" w:rsidRDefault="003A452D" w:rsidP="003A452D">
      <w:pPr>
        <w:rPr>
          <w:lang w:val="en-GB"/>
        </w:rPr>
      </w:pPr>
    </w:p>
    <w:p w14:paraId="29B06740" w14:textId="77777777" w:rsidR="003A452D" w:rsidRDefault="003A452D" w:rsidP="003A452D">
      <w:pPr>
        <w:rPr>
          <w:lang w:val="en-GB"/>
        </w:rPr>
      </w:pPr>
      <w:r w:rsidRPr="002B0BD3">
        <w:rPr>
          <w:lang w:val="en-GB"/>
        </w:rPr>
        <w:t>*Obligatory data required for the certificate to be considered fully completed.</w:t>
      </w:r>
    </w:p>
    <w:p w14:paraId="6F75DA10" w14:textId="77777777" w:rsidR="003A452D" w:rsidRPr="002B0BD3" w:rsidRDefault="003A452D" w:rsidP="003A452D">
      <w:pPr>
        <w:rPr>
          <w:rFonts w:ascii="Open Sans" w:eastAsia="Calibri" w:hAnsi="Open Sans" w:cs="Open Sans"/>
          <w:i/>
          <w:szCs w:val="20"/>
          <w:lang w:val="en-GB"/>
        </w:rPr>
      </w:pPr>
    </w:p>
    <w:tbl>
      <w:tblPr>
        <w:tblStyle w:val="Tabellrutnt9"/>
        <w:tblW w:w="8155" w:type="dxa"/>
        <w:tblLook w:val="04A0" w:firstRow="1" w:lastRow="0" w:firstColumn="1" w:lastColumn="0" w:noHBand="0" w:noVBand="1"/>
      </w:tblPr>
      <w:tblGrid>
        <w:gridCol w:w="8155"/>
      </w:tblGrid>
      <w:tr w:rsidR="003A452D" w:rsidRPr="002B0BD3" w14:paraId="3957EA72" w14:textId="77777777" w:rsidTr="00497C2D">
        <w:trPr>
          <w:trHeight w:val="408"/>
        </w:trPr>
        <w:tc>
          <w:tcPr>
            <w:tcW w:w="8155" w:type="dxa"/>
            <w:shd w:val="clear" w:color="auto" w:fill="F2F2F2"/>
          </w:tcPr>
          <w:p w14:paraId="173B9386" w14:textId="77777777" w:rsidR="003A452D" w:rsidRPr="006A35B3" w:rsidRDefault="003A452D" w:rsidP="00497C2D">
            <w:pPr>
              <w:rPr>
                <w:rFonts w:eastAsia="Calibri" w:cs="Open Sans Light"/>
                <w:sz w:val="18"/>
                <w:szCs w:val="18"/>
                <w:lang w:val="en-GB"/>
              </w:rPr>
            </w:pPr>
            <w:r w:rsidRPr="006A35B3">
              <w:rPr>
                <w:rFonts w:eastAsia="Calibri" w:cs="Open Sans Light"/>
                <w:sz w:val="18"/>
                <w:szCs w:val="18"/>
                <w:lang w:val="en-GB"/>
              </w:rPr>
              <w:t>The certificate is for the following products (product name on the application): *</w:t>
            </w:r>
          </w:p>
          <w:p w14:paraId="63972AF5" w14:textId="77777777" w:rsidR="003A452D" w:rsidRPr="002B0BD3" w:rsidRDefault="003A452D" w:rsidP="00497C2D">
            <w:pPr>
              <w:rPr>
                <w:rFonts w:ascii="Open Sans" w:eastAsia="Calibri" w:hAnsi="Open Sans" w:cs="Open Sans"/>
                <w:i/>
                <w:szCs w:val="20"/>
              </w:rPr>
            </w:pPr>
            <w:r w:rsidRPr="006A35B3">
              <w:rPr>
                <w:rFonts w:eastAsia="Calibri" w:cs="Open Sans Light"/>
                <w:i/>
                <w:sz w:val="18"/>
                <w:szCs w:val="18"/>
                <w:lang w:val="en-GB"/>
              </w:rPr>
              <w:t xml:space="preserve">(The name of the product/item is to be identical with the name stated when applying for assessment. </w:t>
            </w:r>
            <w:r w:rsidRPr="006A35B3">
              <w:rPr>
                <w:rFonts w:eastAsia="Calibri" w:cs="Open Sans Light"/>
                <w:i/>
                <w:sz w:val="18"/>
                <w:szCs w:val="18"/>
              </w:rPr>
              <w:t xml:space="preserve">The </w:t>
            </w:r>
            <w:proofErr w:type="spellStart"/>
            <w:r w:rsidRPr="006A35B3">
              <w:rPr>
                <w:rFonts w:eastAsia="Calibri" w:cs="Open Sans Light"/>
                <w:i/>
                <w:sz w:val="18"/>
                <w:szCs w:val="18"/>
              </w:rPr>
              <w:t>certificate</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can</w:t>
            </w:r>
            <w:proofErr w:type="spellEnd"/>
            <w:r w:rsidRPr="006A35B3">
              <w:rPr>
                <w:rFonts w:eastAsia="Calibri" w:cs="Open Sans Light"/>
                <w:i/>
                <w:sz w:val="18"/>
                <w:szCs w:val="18"/>
              </w:rPr>
              <w:t xml:space="preserve"> be </w:t>
            </w:r>
            <w:proofErr w:type="spellStart"/>
            <w:r w:rsidRPr="006A35B3">
              <w:rPr>
                <w:rFonts w:eastAsia="Calibri" w:cs="Open Sans Light"/>
                <w:i/>
                <w:sz w:val="18"/>
                <w:szCs w:val="18"/>
              </w:rPr>
              <w:t>used</w:t>
            </w:r>
            <w:proofErr w:type="spellEnd"/>
            <w:r w:rsidRPr="006A35B3">
              <w:rPr>
                <w:rFonts w:eastAsia="Calibri" w:cs="Open Sans Light"/>
                <w:i/>
                <w:sz w:val="18"/>
                <w:szCs w:val="18"/>
              </w:rPr>
              <w:t xml:space="preserve"> for </w:t>
            </w:r>
            <w:proofErr w:type="spellStart"/>
            <w:r w:rsidRPr="006A35B3">
              <w:rPr>
                <w:rFonts w:eastAsia="Calibri" w:cs="Open Sans Light"/>
                <w:i/>
                <w:sz w:val="18"/>
                <w:szCs w:val="18"/>
              </w:rPr>
              <w:t>several</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assessments</w:t>
            </w:r>
            <w:proofErr w:type="spellEnd"/>
            <w:r w:rsidRPr="006A35B3">
              <w:rPr>
                <w:rFonts w:eastAsia="Calibri" w:cs="Open Sans Light"/>
                <w:i/>
                <w:sz w:val="18"/>
                <w:szCs w:val="18"/>
              </w:rPr>
              <w:t>.)</w:t>
            </w:r>
          </w:p>
        </w:tc>
      </w:tr>
      <w:tr w:rsidR="003A452D" w:rsidRPr="002B0BD3" w14:paraId="6A3EDC06" w14:textId="77777777" w:rsidTr="00497C2D">
        <w:tc>
          <w:tcPr>
            <w:tcW w:w="8155" w:type="dxa"/>
          </w:tcPr>
          <w:p w14:paraId="7CC9F166" w14:textId="77777777" w:rsidR="003A452D" w:rsidRPr="002B0BD3" w:rsidRDefault="003A452D" w:rsidP="00497C2D">
            <w:pPr>
              <w:rPr>
                <w:rFonts w:ascii="Open Sans" w:eastAsia="Calibri" w:hAnsi="Open Sans" w:cs="Open Sans"/>
                <w:szCs w:val="20"/>
              </w:rPr>
            </w:pPr>
          </w:p>
        </w:tc>
      </w:tr>
      <w:tr w:rsidR="003A452D" w:rsidRPr="002B0BD3" w14:paraId="75C55A46" w14:textId="77777777" w:rsidTr="00497C2D">
        <w:tc>
          <w:tcPr>
            <w:tcW w:w="8155" w:type="dxa"/>
          </w:tcPr>
          <w:p w14:paraId="088BC9B2" w14:textId="77777777" w:rsidR="003A452D" w:rsidRPr="002B0BD3" w:rsidRDefault="003A452D" w:rsidP="00497C2D">
            <w:pPr>
              <w:rPr>
                <w:rFonts w:ascii="Open Sans" w:eastAsia="Calibri" w:hAnsi="Open Sans" w:cs="Open Sans"/>
                <w:szCs w:val="20"/>
              </w:rPr>
            </w:pPr>
          </w:p>
        </w:tc>
      </w:tr>
      <w:tr w:rsidR="003A452D" w:rsidRPr="002B0BD3" w14:paraId="3D769012" w14:textId="77777777" w:rsidTr="00497C2D">
        <w:tc>
          <w:tcPr>
            <w:tcW w:w="8155" w:type="dxa"/>
          </w:tcPr>
          <w:p w14:paraId="2F251A81" w14:textId="77777777" w:rsidR="003A452D" w:rsidRPr="002B0BD3" w:rsidRDefault="003A452D" w:rsidP="00497C2D">
            <w:pPr>
              <w:rPr>
                <w:rFonts w:ascii="Open Sans" w:eastAsia="Calibri" w:hAnsi="Open Sans" w:cs="Open Sans"/>
                <w:szCs w:val="20"/>
              </w:rPr>
            </w:pPr>
          </w:p>
        </w:tc>
      </w:tr>
      <w:tr w:rsidR="003A452D" w:rsidRPr="002B0BD3" w14:paraId="75D9CA79" w14:textId="77777777" w:rsidTr="00497C2D">
        <w:tc>
          <w:tcPr>
            <w:tcW w:w="8155" w:type="dxa"/>
          </w:tcPr>
          <w:p w14:paraId="0881C7C7" w14:textId="77777777" w:rsidR="003A452D" w:rsidRPr="002B0BD3" w:rsidRDefault="003A452D" w:rsidP="00497C2D">
            <w:pPr>
              <w:rPr>
                <w:rFonts w:ascii="Open Sans" w:eastAsia="Calibri" w:hAnsi="Open Sans" w:cs="Open Sans"/>
                <w:szCs w:val="20"/>
              </w:rPr>
            </w:pPr>
          </w:p>
        </w:tc>
      </w:tr>
    </w:tbl>
    <w:p w14:paraId="3F39721A" w14:textId="77777777" w:rsidR="003A452D" w:rsidRPr="002B0BD3" w:rsidRDefault="003A452D" w:rsidP="003A452D">
      <w:pPr>
        <w:rPr>
          <w:rFonts w:ascii="Calibri" w:eastAsia="Calibri" w:hAnsi="Calibri" w:cs="Times New Roman"/>
          <w:i/>
          <w:sz w:val="22"/>
        </w:rPr>
      </w:pPr>
    </w:p>
    <w:tbl>
      <w:tblPr>
        <w:tblStyle w:val="Tabellrutnt9"/>
        <w:tblW w:w="8155" w:type="dxa"/>
        <w:jc w:val="center"/>
        <w:tblLook w:val="04A0" w:firstRow="1" w:lastRow="0" w:firstColumn="1" w:lastColumn="0" w:noHBand="0" w:noVBand="1"/>
      </w:tblPr>
      <w:tblGrid>
        <w:gridCol w:w="1276"/>
        <w:gridCol w:w="6879"/>
      </w:tblGrid>
      <w:tr w:rsidR="003A452D" w:rsidRPr="00926A6B" w14:paraId="1D0D2B51" w14:textId="77777777" w:rsidTr="00497C2D">
        <w:trPr>
          <w:jc w:val="center"/>
        </w:trPr>
        <w:tc>
          <w:tcPr>
            <w:tcW w:w="8155" w:type="dxa"/>
            <w:gridSpan w:val="2"/>
            <w:tcBorders>
              <w:bottom w:val="single" w:sz="4" w:space="0" w:color="auto"/>
            </w:tcBorders>
            <w:shd w:val="clear" w:color="auto" w:fill="F2F2F2" w:themeFill="background1" w:themeFillShade="F2"/>
          </w:tcPr>
          <w:p w14:paraId="19DB29E3" w14:textId="77777777" w:rsidR="003A452D" w:rsidRPr="006A35B3" w:rsidRDefault="003A452D" w:rsidP="00497C2D">
            <w:pPr>
              <w:rPr>
                <w:rFonts w:eastAsia="Calibri" w:cs="Open Sans Light"/>
                <w:bCs/>
                <w:szCs w:val="20"/>
                <w:lang w:val="en-GB"/>
              </w:rPr>
            </w:pPr>
            <w:bookmarkStart w:id="4" w:name="_Hlk9515080"/>
            <w:r w:rsidRPr="006A35B3">
              <w:rPr>
                <w:rFonts w:eastAsia="Calibri" w:cs="Open Sans Light"/>
                <w:bCs/>
                <w:szCs w:val="20"/>
                <w:lang w:val="en-GB"/>
              </w:rPr>
              <w:t xml:space="preserve">It is certified for the above products that (choose alternative A1, A2, B1 </w:t>
            </w:r>
            <w:r w:rsidRPr="006A35B3">
              <w:rPr>
                <w:rFonts w:eastAsia="Calibri" w:cs="Open Sans Light"/>
                <w:bCs/>
                <w:i/>
                <w:szCs w:val="20"/>
                <w:lang w:val="en-GB"/>
              </w:rPr>
              <w:t xml:space="preserve">or </w:t>
            </w:r>
            <w:r w:rsidRPr="006A35B3">
              <w:rPr>
                <w:rFonts w:eastAsia="Calibri" w:cs="Open Sans Light"/>
                <w:bCs/>
                <w:szCs w:val="20"/>
                <w:lang w:val="en-GB"/>
              </w:rPr>
              <w:t>B2): *</w:t>
            </w:r>
          </w:p>
          <w:p w14:paraId="07E2A629" w14:textId="77777777" w:rsidR="003A452D" w:rsidRPr="002B0BD3" w:rsidRDefault="003A452D" w:rsidP="00497C2D">
            <w:pPr>
              <w:rPr>
                <w:rFonts w:ascii="Open Sans" w:eastAsia="Calibri" w:hAnsi="Open Sans" w:cs="Open Sans"/>
                <w:i/>
                <w:sz w:val="18"/>
                <w:szCs w:val="18"/>
                <w:lang w:val="en-GB"/>
              </w:rPr>
            </w:pPr>
          </w:p>
        </w:tc>
      </w:tr>
      <w:tr w:rsidR="003A452D" w:rsidRPr="00926A6B" w14:paraId="7F523070" w14:textId="77777777" w:rsidTr="00497C2D">
        <w:trPr>
          <w:jc w:val="center"/>
        </w:trPr>
        <w:tc>
          <w:tcPr>
            <w:tcW w:w="1276" w:type="dxa"/>
            <w:tcBorders>
              <w:top w:val="single" w:sz="4" w:space="0" w:color="auto"/>
              <w:left w:val="single" w:sz="4" w:space="0" w:color="auto"/>
              <w:bottom w:val="single" w:sz="4" w:space="0" w:color="auto"/>
              <w:right w:val="nil"/>
            </w:tcBorders>
          </w:tcPr>
          <w:p w14:paraId="1D4393A7" w14:textId="77777777" w:rsidR="003A452D" w:rsidRPr="006A35B3" w:rsidRDefault="003A452D" w:rsidP="00497C2D">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A1  </w:t>
            </w:r>
            <w:r w:rsidRPr="006A35B3">
              <w:rPr>
                <w:rFonts w:eastAsia="Calibri" w:cs="Open Sans Light"/>
                <w:sz w:val="18"/>
                <w:szCs w:val="18"/>
              </w:rPr>
              <w:t xml:space="preserve"> </w:t>
            </w:r>
            <w:sdt>
              <w:sdtPr>
                <w:rPr>
                  <w:rFonts w:eastAsia="Calibri" w:cs="Open Sans Light"/>
                  <w:sz w:val="18"/>
                  <w:szCs w:val="18"/>
                </w:rPr>
                <w:id w:val="-295456022"/>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44841D3F" w14:textId="77777777" w:rsidR="003A452D" w:rsidRPr="006A35B3" w:rsidRDefault="003A452D" w:rsidP="00497C2D">
            <w:pPr>
              <w:tabs>
                <w:tab w:val="left" w:pos="851"/>
              </w:tabs>
              <w:rPr>
                <w:rFonts w:eastAsia="Calibri" w:cs="Open Sans Light"/>
                <w:color w:val="000000"/>
                <w:sz w:val="18"/>
                <w:szCs w:val="18"/>
                <w:lang w:val="en-GB"/>
              </w:rPr>
            </w:pPr>
            <w:r w:rsidRPr="006A35B3">
              <w:rPr>
                <w:rFonts w:eastAsia="Calibri" w:cs="Open Sans Light"/>
                <w:sz w:val="18"/>
                <w:szCs w:val="18"/>
                <w:lang w:val="en-GB"/>
              </w:rPr>
              <w:t>It is hereby certified that:</w:t>
            </w:r>
          </w:p>
          <w:p w14:paraId="1B62E0D7" w14:textId="77777777" w:rsidR="003A452D" w:rsidRPr="006A35B3" w:rsidRDefault="003A452D" w:rsidP="003A452D">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down to a percentage by weight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of 0,01. </w:t>
            </w:r>
          </w:p>
          <w:p w14:paraId="3B58619C" w14:textId="77777777" w:rsidR="003A452D" w:rsidRPr="006A35B3" w:rsidRDefault="003A452D" w:rsidP="00497C2D">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present in concentrations of ≥0,01wt% have been reported.)</w:t>
            </w:r>
          </w:p>
          <w:p w14:paraId="48A57EC7" w14:textId="77777777" w:rsidR="003A452D" w:rsidRPr="006A35B3" w:rsidRDefault="003A452D" w:rsidP="003A452D">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p>
          <w:p w14:paraId="0FFD81B8" w14:textId="77777777" w:rsidR="003A452D" w:rsidRPr="006A35B3" w:rsidRDefault="003A452D" w:rsidP="00497C2D">
            <w:p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These substances are reported if they occur in concentrations up to 10 times lower than their specific concentration limit.</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0B663921" w14:textId="77777777" w:rsidR="003A452D" w:rsidRPr="006A35B3" w:rsidRDefault="003A452D" w:rsidP="003A452D">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6BAA4CD3" w14:textId="77777777" w:rsidR="003A452D" w:rsidRPr="006A35B3" w:rsidRDefault="003A452D" w:rsidP="003A452D">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Cadmium is reported in cases of ≥0,001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3A452D" w:rsidRPr="00926A6B" w14:paraId="1E346A49" w14:textId="77777777" w:rsidTr="00497C2D">
        <w:trPr>
          <w:jc w:val="center"/>
        </w:trPr>
        <w:tc>
          <w:tcPr>
            <w:tcW w:w="1276" w:type="dxa"/>
            <w:tcBorders>
              <w:top w:val="single" w:sz="4" w:space="0" w:color="auto"/>
              <w:left w:val="single" w:sz="4" w:space="0" w:color="auto"/>
              <w:bottom w:val="single" w:sz="4" w:space="0" w:color="auto"/>
              <w:right w:val="nil"/>
            </w:tcBorders>
          </w:tcPr>
          <w:p w14:paraId="0F192736" w14:textId="77777777" w:rsidR="003A452D" w:rsidRPr="006A35B3" w:rsidRDefault="003A452D" w:rsidP="00497C2D">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B1  </w:t>
            </w:r>
            <w:r w:rsidRPr="006A35B3">
              <w:rPr>
                <w:rFonts w:eastAsia="Calibri" w:cs="Open Sans Light"/>
                <w:sz w:val="18"/>
                <w:szCs w:val="18"/>
              </w:rPr>
              <w:t xml:space="preserve"> </w:t>
            </w:r>
            <w:sdt>
              <w:sdtPr>
                <w:rPr>
                  <w:rFonts w:eastAsia="Calibri" w:cs="Open Sans Light"/>
                  <w:sz w:val="18"/>
                  <w:szCs w:val="18"/>
                </w:rPr>
                <w:id w:val="824640141"/>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5301F318" w14:textId="77777777" w:rsidR="003A452D" w:rsidRPr="006A35B3" w:rsidRDefault="003A452D" w:rsidP="00497C2D">
            <w:pPr>
              <w:tabs>
                <w:tab w:val="left" w:pos="851"/>
              </w:tabs>
              <w:rPr>
                <w:rFonts w:eastAsia="Calibri" w:cs="Open Sans Light"/>
                <w:sz w:val="18"/>
                <w:szCs w:val="18"/>
                <w:lang w:val="en-GB"/>
              </w:rPr>
            </w:pPr>
            <w:r w:rsidRPr="006A35B3">
              <w:rPr>
                <w:rFonts w:eastAsia="Calibri" w:cs="Open Sans Light"/>
                <w:sz w:val="18"/>
                <w:szCs w:val="18"/>
                <w:lang w:val="en-GB"/>
              </w:rPr>
              <w:t>It is hereby certified that:</w:t>
            </w:r>
          </w:p>
          <w:p w14:paraId="0CD7CD91" w14:textId="77777777" w:rsidR="003A452D" w:rsidRPr="006A35B3" w:rsidRDefault="003A452D" w:rsidP="003A452D">
            <w:pPr>
              <w:numPr>
                <w:ilvl w:val="0"/>
                <w:numId w:val="20"/>
              </w:numPr>
              <w:tabs>
                <w:tab w:val="left" w:pos="851"/>
              </w:tabs>
              <w:ind w:left="720"/>
              <w:contextualSpacing/>
              <w:rPr>
                <w:rFonts w:eastAsia="Calibri" w:cs="Open Sans Light"/>
                <w:b/>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 xml:space="preserve">down to 0,1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w:t>
            </w:r>
          </w:p>
          <w:p w14:paraId="4DF5F217" w14:textId="77777777" w:rsidR="003A452D" w:rsidRPr="006A35B3" w:rsidRDefault="003A452D" w:rsidP="00497C2D">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of concentrations ≥0,1wt% have been reported.)</w:t>
            </w:r>
          </w:p>
          <w:p w14:paraId="6F5541F5" w14:textId="77777777" w:rsidR="003A452D" w:rsidRPr="006A35B3" w:rsidRDefault="003A452D" w:rsidP="003A452D">
            <w:pPr>
              <w:numPr>
                <w:ilvl w:val="0"/>
                <w:numId w:val="20"/>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have been reported when they occur. </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34D03988" w14:textId="77777777" w:rsidR="003A452D" w:rsidRPr="006A35B3" w:rsidRDefault="003A452D" w:rsidP="003A452D">
            <w:pPr>
              <w:numPr>
                <w:ilvl w:val="0"/>
                <w:numId w:val="20"/>
              </w:numPr>
              <w:tabs>
                <w:tab w:val="left" w:pos="851"/>
              </w:tabs>
              <w:ind w:left="720"/>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333BF50B" w14:textId="77777777" w:rsidR="003A452D" w:rsidRPr="006A35B3" w:rsidRDefault="003A452D" w:rsidP="003A452D">
            <w:pPr>
              <w:numPr>
                <w:ilvl w:val="0"/>
                <w:numId w:val="20"/>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Cadmium is reported in cases of ≥0,01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3A452D" w:rsidRPr="00926A6B" w14:paraId="750B31CE" w14:textId="77777777" w:rsidTr="00497C2D">
        <w:trPr>
          <w:jc w:val="center"/>
        </w:trPr>
        <w:tc>
          <w:tcPr>
            <w:tcW w:w="8155" w:type="dxa"/>
            <w:gridSpan w:val="2"/>
            <w:tcBorders>
              <w:top w:val="single" w:sz="4" w:space="0" w:color="auto"/>
              <w:bottom w:val="single" w:sz="4" w:space="0" w:color="auto"/>
            </w:tcBorders>
            <w:shd w:val="clear" w:color="auto" w:fill="F2F2F2" w:themeFill="background1" w:themeFillShade="F2"/>
          </w:tcPr>
          <w:p w14:paraId="5BDE2A57" w14:textId="696C6E6C" w:rsidR="003A452D" w:rsidRPr="006A35B3" w:rsidRDefault="003A452D" w:rsidP="00497C2D">
            <w:pPr>
              <w:spacing w:after="120"/>
              <w:rPr>
                <w:rFonts w:eastAsia="Calibri" w:cs="Open Sans Light"/>
                <w:b/>
                <w:bCs/>
                <w:sz w:val="18"/>
                <w:szCs w:val="18"/>
                <w:lang w:val="en-GB"/>
              </w:rPr>
            </w:pPr>
            <w:r w:rsidRPr="71C41C1E">
              <w:rPr>
                <w:rFonts w:eastAsia="Calibri" w:cs="Open Sans Light"/>
                <w:i/>
                <w:iCs/>
                <w:sz w:val="18"/>
                <w:szCs w:val="18"/>
                <w:lang w:val="en-GB"/>
              </w:rPr>
              <w:t xml:space="preserve">I have not reported according to alternative A1 or B1, but I have followed the instructions for Declaration of content, </w:t>
            </w:r>
            <w:r w:rsidRPr="00D44EB1">
              <w:rPr>
                <w:i/>
                <w:iCs/>
                <w:lang w:val="en-GB"/>
              </w:rPr>
              <w:t>Reporting requirements for chemical content, 202</w:t>
            </w:r>
            <w:r w:rsidR="00E846F6">
              <w:rPr>
                <w:i/>
                <w:iCs/>
                <w:lang w:val="en-GB"/>
              </w:rPr>
              <w:t>5</w:t>
            </w:r>
            <w:r w:rsidRPr="00D44EB1">
              <w:rPr>
                <w:i/>
                <w:iCs/>
                <w:lang w:val="en-GB"/>
              </w:rPr>
              <w:t>-1</w:t>
            </w:r>
            <w:r w:rsidRPr="71C41C1E">
              <w:rPr>
                <w:rFonts w:eastAsia="Calibri" w:cs="Open Sans Light"/>
                <w:i/>
                <w:iCs/>
                <w:sz w:val="18"/>
                <w:szCs w:val="18"/>
                <w:lang w:val="en-GB"/>
              </w:rPr>
              <w:t xml:space="preserve"> (Table 1):</w:t>
            </w:r>
          </w:p>
        </w:tc>
      </w:tr>
      <w:tr w:rsidR="003A452D" w:rsidRPr="002B0BD3" w14:paraId="29CE9828" w14:textId="77777777" w:rsidTr="00497C2D">
        <w:trPr>
          <w:jc w:val="center"/>
        </w:trPr>
        <w:tc>
          <w:tcPr>
            <w:tcW w:w="1276" w:type="dxa"/>
            <w:tcBorders>
              <w:top w:val="single" w:sz="4" w:space="0" w:color="auto"/>
              <w:left w:val="single" w:sz="4" w:space="0" w:color="auto"/>
              <w:bottom w:val="nil"/>
              <w:right w:val="nil"/>
            </w:tcBorders>
          </w:tcPr>
          <w:p w14:paraId="4982A2BF" w14:textId="77777777" w:rsidR="003A452D" w:rsidRPr="00E03525" w:rsidRDefault="003A452D" w:rsidP="00497C2D">
            <w:pPr>
              <w:spacing w:after="120"/>
              <w:rPr>
                <w:rFonts w:eastAsia="Calibri" w:cs="Open Sans Light"/>
                <w:b/>
                <w:sz w:val="18"/>
                <w:szCs w:val="18"/>
              </w:rPr>
            </w:pPr>
            <w:r w:rsidRPr="00E03525">
              <w:rPr>
                <w:rFonts w:eastAsia="Calibri" w:cs="Open Sans Light"/>
                <w:b/>
                <w:sz w:val="18"/>
                <w:szCs w:val="18"/>
                <w:lang w:val="en-GB"/>
              </w:rPr>
              <w:t xml:space="preserve">     </w:t>
            </w:r>
            <w:r w:rsidRPr="00E03525">
              <w:rPr>
                <w:rFonts w:eastAsia="Calibri" w:cs="Open Sans Light"/>
                <w:b/>
                <w:sz w:val="18"/>
                <w:szCs w:val="18"/>
              </w:rPr>
              <w:t xml:space="preserve">A2  </w:t>
            </w:r>
            <w:r w:rsidRPr="00E03525">
              <w:rPr>
                <w:rFonts w:eastAsia="Calibri" w:cs="Open Sans Light"/>
                <w:sz w:val="18"/>
                <w:szCs w:val="18"/>
              </w:rPr>
              <w:t xml:space="preserve"> </w:t>
            </w:r>
            <w:sdt>
              <w:sdtPr>
                <w:rPr>
                  <w:rFonts w:eastAsia="Calibri" w:cs="Open Sans Light"/>
                  <w:sz w:val="18"/>
                  <w:szCs w:val="18"/>
                </w:rPr>
                <w:id w:val="783150566"/>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single" w:sz="4" w:space="0" w:color="auto"/>
              <w:left w:val="nil"/>
              <w:bottom w:val="nil"/>
              <w:right w:val="single" w:sz="4" w:space="0" w:color="auto"/>
            </w:tcBorders>
          </w:tcPr>
          <w:p w14:paraId="33AA5D6B" w14:textId="77777777" w:rsidR="003A452D" w:rsidRPr="00E03525" w:rsidRDefault="003A452D" w:rsidP="00497C2D">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Recommended</w:t>
            </w:r>
            <w:proofErr w:type="spellEnd"/>
            <w:r w:rsidRPr="00E03525">
              <w:rPr>
                <w:rFonts w:eastAsia="Calibri" w:cs="Open Sans Light"/>
                <w:sz w:val="18"/>
                <w:szCs w:val="18"/>
              </w:rPr>
              <w:t xml:space="preserve"> </w:t>
            </w:r>
            <w:proofErr w:type="spellStart"/>
            <w:r w:rsidRPr="00E03525">
              <w:rPr>
                <w:rFonts w:eastAsia="Calibri" w:cs="Open Sans Light"/>
                <w:sz w:val="18"/>
                <w:szCs w:val="18"/>
              </w:rPr>
              <w:t>level</w:t>
            </w:r>
            <w:proofErr w:type="spellEnd"/>
            <w:r w:rsidRPr="00E03525">
              <w:rPr>
                <w:rFonts w:eastAsia="Calibri" w:cs="Open Sans Light"/>
                <w:sz w:val="18"/>
                <w:szCs w:val="18"/>
              </w:rPr>
              <w:t>.</w:t>
            </w:r>
          </w:p>
        </w:tc>
      </w:tr>
      <w:tr w:rsidR="003A452D" w:rsidRPr="002B0BD3" w14:paraId="4F91013B" w14:textId="77777777" w:rsidTr="00497C2D">
        <w:trPr>
          <w:jc w:val="center"/>
        </w:trPr>
        <w:tc>
          <w:tcPr>
            <w:tcW w:w="1276" w:type="dxa"/>
            <w:tcBorders>
              <w:top w:val="nil"/>
              <w:left w:val="single" w:sz="4" w:space="0" w:color="auto"/>
              <w:bottom w:val="single" w:sz="4" w:space="0" w:color="auto"/>
              <w:right w:val="nil"/>
            </w:tcBorders>
          </w:tcPr>
          <w:p w14:paraId="75AFF88A" w14:textId="77777777" w:rsidR="003A452D" w:rsidRPr="00E03525" w:rsidRDefault="003A452D" w:rsidP="00497C2D">
            <w:pPr>
              <w:spacing w:after="120"/>
              <w:rPr>
                <w:rFonts w:eastAsia="Calibri" w:cs="Open Sans Light"/>
                <w:b/>
                <w:sz w:val="18"/>
                <w:szCs w:val="18"/>
              </w:rPr>
            </w:pPr>
            <w:r w:rsidRPr="00E03525">
              <w:rPr>
                <w:rFonts w:eastAsia="Calibri" w:cs="Open Sans Light"/>
                <w:b/>
                <w:sz w:val="18"/>
                <w:szCs w:val="18"/>
              </w:rPr>
              <w:lastRenderedPageBreak/>
              <w:t xml:space="preserve">     B2  </w:t>
            </w:r>
            <w:r w:rsidRPr="00E03525">
              <w:rPr>
                <w:rFonts w:eastAsia="Calibri" w:cs="Open Sans Light"/>
                <w:sz w:val="18"/>
                <w:szCs w:val="18"/>
              </w:rPr>
              <w:t xml:space="preserve"> </w:t>
            </w:r>
            <w:sdt>
              <w:sdtPr>
                <w:rPr>
                  <w:rFonts w:eastAsia="Calibri" w:cs="Open Sans Light"/>
                  <w:sz w:val="18"/>
                  <w:szCs w:val="18"/>
                </w:rPr>
                <w:id w:val="1026189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nil"/>
              <w:left w:val="nil"/>
              <w:bottom w:val="single" w:sz="4" w:space="0" w:color="auto"/>
              <w:right w:val="single" w:sz="4" w:space="0" w:color="auto"/>
            </w:tcBorders>
          </w:tcPr>
          <w:p w14:paraId="7ADEC74E" w14:textId="77777777" w:rsidR="003A452D" w:rsidRPr="00E03525" w:rsidRDefault="003A452D" w:rsidP="00497C2D">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Accepted</w:t>
            </w:r>
            <w:proofErr w:type="spellEnd"/>
            <w:r w:rsidRPr="00E03525">
              <w:rPr>
                <w:rFonts w:eastAsia="Calibri" w:cs="Open Sans Light"/>
                <w:sz w:val="18"/>
                <w:szCs w:val="18"/>
              </w:rPr>
              <w:t xml:space="preserve"> </w:t>
            </w:r>
            <w:proofErr w:type="spellStart"/>
            <w:r w:rsidRPr="00E03525">
              <w:rPr>
                <w:rFonts w:eastAsia="Calibri" w:cs="Open Sans Light"/>
                <w:sz w:val="18"/>
                <w:szCs w:val="18"/>
              </w:rPr>
              <w:t>level</w:t>
            </w:r>
            <w:proofErr w:type="spellEnd"/>
            <w:r w:rsidRPr="00E03525">
              <w:rPr>
                <w:rFonts w:eastAsia="Calibri" w:cs="Open Sans Light"/>
                <w:sz w:val="18"/>
                <w:szCs w:val="18"/>
              </w:rPr>
              <w:t>.</w:t>
            </w:r>
          </w:p>
        </w:tc>
      </w:tr>
      <w:bookmarkEnd w:id="4"/>
    </w:tbl>
    <w:p w14:paraId="08E9250E" w14:textId="77777777" w:rsidR="003A452D" w:rsidRPr="002B0BD3" w:rsidRDefault="003A452D" w:rsidP="003A452D">
      <w:pPr>
        <w:rPr>
          <w:rFonts w:ascii="Calibri" w:eastAsia="Calibri" w:hAnsi="Calibri" w:cs="Times New Roman"/>
          <w:sz w:val="22"/>
        </w:rPr>
      </w:pPr>
    </w:p>
    <w:p w14:paraId="733F3DC9" w14:textId="77777777" w:rsidR="003A452D" w:rsidRPr="002B0BD3" w:rsidRDefault="003A452D" w:rsidP="003A452D">
      <w:pPr>
        <w:rPr>
          <w:rFonts w:ascii="Calibri" w:eastAsia="Calibri" w:hAnsi="Calibri" w:cs="Times New Roman"/>
          <w:sz w:val="22"/>
        </w:rPr>
      </w:pPr>
    </w:p>
    <w:p w14:paraId="5C322E98" w14:textId="77777777" w:rsidR="003A452D" w:rsidRPr="002B0BD3" w:rsidRDefault="003A452D" w:rsidP="003A452D">
      <w:pPr>
        <w:rPr>
          <w:rFonts w:ascii="Calibri" w:eastAsia="Calibri" w:hAnsi="Calibri" w:cs="Times New Roman"/>
          <w:sz w:val="22"/>
        </w:rPr>
      </w:pPr>
    </w:p>
    <w:tbl>
      <w:tblPr>
        <w:tblStyle w:val="Tabellrutnt9"/>
        <w:tblW w:w="8192" w:type="dxa"/>
        <w:jc w:val="center"/>
        <w:tblLook w:val="04A0" w:firstRow="1" w:lastRow="0" w:firstColumn="1" w:lastColumn="0" w:noHBand="0" w:noVBand="1"/>
      </w:tblPr>
      <w:tblGrid>
        <w:gridCol w:w="1256"/>
        <w:gridCol w:w="6936"/>
      </w:tblGrid>
      <w:tr w:rsidR="003A452D" w:rsidRPr="00926A6B" w14:paraId="24E37143" w14:textId="77777777" w:rsidTr="00497C2D">
        <w:trPr>
          <w:trHeight w:val="475"/>
          <w:jc w:val="center"/>
        </w:trPr>
        <w:tc>
          <w:tcPr>
            <w:tcW w:w="8192" w:type="dxa"/>
            <w:gridSpan w:val="2"/>
            <w:tcBorders>
              <w:bottom w:val="single" w:sz="4" w:space="0" w:color="auto"/>
            </w:tcBorders>
            <w:shd w:val="clear" w:color="auto" w:fill="F2F2F2"/>
          </w:tcPr>
          <w:p w14:paraId="0C3270B0" w14:textId="77777777" w:rsidR="003A452D" w:rsidRPr="00E03525" w:rsidRDefault="003A452D" w:rsidP="00497C2D">
            <w:pPr>
              <w:rPr>
                <w:rFonts w:eastAsia="Calibri" w:cs="Open Sans Light"/>
                <w:bCs/>
                <w:i/>
                <w:sz w:val="18"/>
                <w:szCs w:val="18"/>
                <w:lang w:val="en-GB"/>
              </w:rPr>
            </w:pPr>
            <w:r w:rsidRPr="00E03525">
              <w:rPr>
                <w:rFonts w:eastAsia="Calibri" w:cs="Open Sans Light"/>
                <w:bCs/>
                <w:i/>
                <w:sz w:val="18"/>
                <w:szCs w:val="18"/>
                <w:lang w:val="en-GB"/>
              </w:rPr>
              <w:t>It is further certified for the above specified products (choose alternative C or D): *</w:t>
            </w:r>
          </w:p>
          <w:p w14:paraId="0619BFE5" w14:textId="77777777" w:rsidR="003A452D" w:rsidRPr="002B0BD3" w:rsidRDefault="003A452D" w:rsidP="00497C2D">
            <w:pPr>
              <w:rPr>
                <w:rFonts w:ascii="Open Sans" w:eastAsia="Calibri" w:hAnsi="Open Sans" w:cs="Open Sans"/>
                <w:i/>
                <w:sz w:val="18"/>
                <w:szCs w:val="18"/>
                <w:lang w:val="en-GB"/>
              </w:rPr>
            </w:pPr>
          </w:p>
        </w:tc>
      </w:tr>
      <w:tr w:rsidR="003A452D" w:rsidRPr="00926A6B" w14:paraId="5FFD6D89" w14:textId="77777777" w:rsidTr="00497C2D">
        <w:trPr>
          <w:trHeight w:val="964"/>
          <w:jc w:val="center"/>
        </w:trPr>
        <w:tc>
          <w:tcPr>
            <w:tcW w:w="1256" w:type="dxa"/>
            <w:tcBorders>
              <w:top w:val="single" w:sz="4" w:space="0" w:color="auto"/>
              <w:left w:val="single" w:sz="4" w:space="0" w:color="auto"/>
              <w:bottom w:val="single" w:sz="4" w:space="0" w:color="auto"/>
              <w:right w:val="nil"/>
            </w:tcBorders>
          </w:tcPr>
          <w:p w14:paraId="447CCC3D" w14:textId="77777777" w:rsidR="003A452D" w:rsidRPr="00E03525" w:rsidRDefault="003A452D" w:rsidP="00497C2D">
            <w:pPr>
              <w:spacing w:after="120"/>
              <w:jc w:val="center"/>
              <w:rPr>
                <w:rFonts w:eastAsia="Calibri" w:cs="Open Sans Light"/>
                <w:b/>
                <w:sz w:val="18"/>
                <w:szCs w:val="18"/>
              </w:rPr>
            </w:pPr>
            <w:r w:rsidRPr="00E03525">
              <w:rPr>
                <w:rFonts w:eastAsia="Calibri" w:cs="Open Sans Light"/>
                <w:b/>
                <w:sz w:val="18"/>
                <w:szCs w:val="18"/>
              </w:rPr>
              <w:t xml:space="preserve">C  </w:t>
            </w:r>
            <w:r w:rsidRPr="00E03525">
              <w:rPr>
                <w:rFonts w:eastAsia="Calibri" w:cs="Open Sans Light"/>
                <w:sz w:val="18"/>
                <w:szCs w:val="18"/>
              </w:rPr>
              <w:t xml:space="preserve"> </w:t>
            </w:r>
            <w:sdt>
              <w:sdtPr>
                <w:rPr>
                  <w:rFonts w:eastAsia="Calibri" w:cs="Open Sans Light"/>
                  <w:sz w:val="18"/>
                  <w:szCs w:val="18"/>
                </w:rPr>
                <w:id w:val="-1159306130"/>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935" w:type="dxa"/>
            <w:tcBorders>
              <w:top w:val="single" w:sz="4" w:space="0" w:color="auto"/>
              <w:left w:val="nil"/>
              <w:bottom w:val="single" w:sz="4" w:space="0" w:color="auto"/>
              <w:right w:val="single" w:sz="4" w:space="0" w:color="auto"/>
            </w:tcBorders>
          </w:tcPr>
          <w:p w14:paraId="02B42325" w14:textId="77777777" w:rsidR="003A452D" w:rsidRPr="00E03525" w:rsidRDefault="003A452D" w:rsidP="00497C2D">
            <w:pPr>
              <w:tabs>
                <w:tab w:val="left" w:pos="851"/>
              </w:tabs>
              <w:rPr>
                <w:rFonts w:eastAsia="Calibri" w:cs="Open Sans Light"/>
                <w:sz w:val="18"/>
                <w:szCs w:val="18"/>
                <w:lang w:val="en-GB"/>
              </w:rPr>
            </w:pPr>
            <w:r w:rsidRPr="00E03525">
              <w:rPr>
                <w:rFonts w:eastAsia="Calibri" w:cs="Open Sans Light"/>
                <w:sz w:val="18"/>
                <w:szCs w:val="18"/>
                <w:lang w:val="en-GB"/>
              </w:rPr>
              <w:t xml:space="preserve">It is hereby certified that “Specifically indicated substances” in accordance with Table 2 </w:t>
            </w:r>
            <w:r>
              <w:rPr>
                <w:rFonts w:eastAsia="Calibri" w:cs="Open Sans Light"/>
                <w:sz w:val="18"/>
                <w:szCs w:val="18"/>
                <w:lang w:val="en-GB"/>
              </w:rPr>
              <w:t xml:space="preserve">in the Reporting requirements </w:t>
            </w:r>
            <w:r w:rsidRPr="00E03525">
              <w:rPr>
                <w:rFonts w:eastAsia="Calibri" w:cs="Open Sans Light"/>
                <w:sz w:val="18"/>
                <w:szCs w:val="18"/>
                <w:lang w:val="en-GB"/>
              </w:rPr>
              <w:t>have not been added during production or been formed through reactions between the substances in the product.</w:t>
            </w:r>
          </w:p>
          <w:p w14:paraId="53B4F3E5" w14:textId="77777777" w:rsidR="003A452D" w:rsidRPr="00E03525" w:rsidRDefault="003A452D" w:rsidP="00497C2D">
            <w:pPr>
              <w:tabs>
                <w:tab w:val="left" w:pos="851"/>
              </w:tabs>
              <w:rPr>
                <w:rFonts w:eastAsia="Calibri" w:cs="Open Sans Light"/>
                <w:sz w:val="18"/>
                <w:szCs w:val="18"/>
                <w:lang w:val="en-GB"/>
              </w:rPr>
            </w:pPr>
          </w:p>
        </w:tc>
      </w:tr>
      <w:tr w:rsidR="003A452D" w:rsidRPr="00926A6B" w14:paraId="62F15356" w14:textId="77777777" w:rsidTr="00497C2D">
        <w:trPr>
          <w:trHeight w:val="1202"/>
          <w:jc w:val="center"/>
        </w:trPr>
        <w:tc>
          <w:tcPr>
            <w:tcW w:w="1256" w:type="dxa"/>
            <w:tcBorders>
              <w:top w:val="single" w:sz="4" w:space="0" w:color="auto"/>
              <w:left w:val="single" w:sz="4" w:space="0" w:color="auto"/>
              <w:bottom w:val="single" w:sz="4" w:space="0" w:color="auto"/>
              <w:right w:val="nil"/>
            </w:tcBorders>
          </w:tcPr>
          <w:p w14:paraId="18600D58" w14:textId="77777777" w:rsidR="003A452D" w:rsidRPr="00E03525" w:rsidRDefault="003A452D" w:rsidP="00497C2D">
            <w:pPr>
              <w:spacing w:after="120"/>
              <w:jc w:val="center"/>
              <w:rPr>
                <w:rFonts w:eastAsia="Calibri" w:cs="Open Sans Light"/>
                <w:b/>
                <w:sz w:val="18"/>
                <w:szCs w:val="18"/>
              </w:rPr>
            </w:pPr>
            <w:r w:rsidRPr="00E03525">
              <w:rPr>
                <w:rFonts w:eastAsia="Calibri" w:cs="Open Sans Light"/>
                <w:b/>
                <w:sz w:val="18"/>
                <w:szCs w:val="18"/>
              </w:rPr>
              <w:t xml:space="preserve">D  </w:t>
            </w:r>
            <w:r w:rsidRPr="00E03525">
              <w:rPr>
                <w:rFonts w:eastAsia="Calibri" w:cs="Open Sans Light"/>
                <w:sz w:val="18"/>
                <w:szCs w:val="18"/>
              </w:rPr>
              <w:t xml:space="preserve"> </w:t>
            </w:r>
            <w:sdt>
              <w:sdtPr>
                <w:rPr>
                  <w:rFonts w:eastAsia="Calibri" w:cs="Open Sans Light"/>
                  <w:sz w:val="18"/>
                  <w:szCs w:val="18"/>
                </w:rPr>
                <w:id w:val="5579038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r w:rsidRPr="00E03525">
              <w:rPr>
                <w:rFonts w:eastAsia="Calibri" w:cs="Open Sans Light"/>
                <w:sz w:val="18"/>
                <w:szCs w:val="18"/>
              </w:rPr>
              <w:t xml:space="preserve">  </w:t>
            </w:r>
          </w:p>
        </w:tc>
        <w:tc>
          <w:tcPr>
            <w:tcW w:w="6935" w:type="dxa"/>
            <w:tcBorders>
              <w:top w:val="single" w:sz="4" w:space="0" w:color="auto"/>
              <w:left w:val="nil"/>
              <w:bottom w:val="single" w:sz="4" w:space="0" w:color="auto"/>
              <w:right w:val="single" w:sz="4" w:space="0" w:color="auto"/>
            </w:tcBorders>
          </w:tcPr>
          <w:p w14:paraId="37ECA403" w14:textId="77777777" w:rsidR="003A452D" w:rsidRPr="00E03525" w:rsidRDefault="003A452D" w:rsidP="00497C2D">
            <w:pPr>
              <w:tabs>
                <w:tab w:val="left" w:pos="851"/>
              </w:tabs>
              <w:rPr>
                <w:rFonts w:eastAsia="Calibri" w:cs="Open Sans Light"/>
                <w:sz w:val="18"/>
                <w:szCs w:val="18"/>
                <w:lang w:val="en-GB"/>
              </w:rPr>
            </w:pPr>
            <w:r w:rsidRPr="00E03525">
              <w:rPr>
                <w:rFonts w:eastAsia="Calibri" w:cs="Open Sans Light"/>
                <w:sz w:val="18"/>
                <w:szCs w:val="18"/>
                <w:lang w:val="en-GB"/>
              </w:rPr>
              <w:t xml:space="preserve">Unfortunately, we </w:t>
            </w:r>
            <w:proofErr w:type="gramStart"/>
            <w:r w:rsidRPr="00E03525">
              <w:rPr>
                <w:rFonts w:eastAsia="Calibri" w:cs="Open Sans Light"/>
                <w:sz w:val="18"/>
                <w:szCs w:val="18"/>
                <w:lang w:val="en-GB"/>
              </w:rPr>
              <w:t>have to</w:t>
            </w:r>
            <w:proofErr w:type="gramEnd"/>
            <w:r w:rsidRPr="00E03525">
              <w:rPr>
                <w:rFonts w:eastAsia="Calibri" w:cs="Open Sans Light"/>
                <w:sz w:val="18"/>
                <w:szCs w:val="18"/>
                <w:lang w:val="en-GB"/>
              </w:rPr>
              <w:t xml:space="preserve"> notify that the specified products contain “Specifically indicated substances” in accordance with Table 2 </w:t>
            </w:r>
            <w:r>
              <w:rPr>
                <w:rFonts w:eastAsia="Calibri" w:cs="Open Sans Light"/>
                <w:sz w:val="18"/>
                <w:szCs w:val="18"/>
                <w:lang w:val="en-GB"/>
              </w:rPr>
              <w:t>in the Reporting requirements</w:t>
            </w:r>
            <w:r w:rsidRPr="00E03525">
              <w:rPr>
                <w:rFonts w:eastAsia="Calibri" w:cs="Open Sans Light"/>
                <w:sz w:val="18"/>
                <w:szCs w:val="18"/>
                <w:lang w:val="en-GB"/>
              </w:rPr>
              <w:t xml:space="preserve">. One/some of these substances have been added during production or have been formed through reactions between the substances in the product, refer to the reported Declaration of content. </w:t>
            </w:r>
          </w:p>
          <w:p w14:paraId="0C5CE607" w14:textId="77777777" w:rsidR="003A452D" w:rsidRPr="00E03525" w:rsidRDefault="003A452D" w:rsidP="00497C2D">
            <w:pPr>
              <w:tabs>
                <w:tab w:val="left" w:pos="851"/>
              </w:tabs>
              <w:rPr>
                <w:rFonts w:eastAsia="MS Gothic" w:cs="Open Sans Light"/>
                <w:sz w:val="18"/>
                <w:szCs w:val="18"/>
                <w:lang w:val="en-GB"/>
              </w:rPr>
            </w:pPr>
          </w:p>
        </w:tc>
      </w:tr>
    </w:tbl>
    <w:p w14:paraId="5F16FE4E" w14:textId="77777777" w:rsidR="003A452D" w:rsidRPr="002B0BD3" w:rsidRDefault="003A452D" w:rsidP="003A452D">
      <w:pPr>
        <w:rPr>
          <w:rFonts w:ascii="Calibri" w:eastAsia="Calibri" w:hAnsi="Calibri" w:cs="Calibri"/>
          <w:szCs w:val="20"/>
          <w:lang w:val="en-GB"/>
        </w:rPr>
      </w:pPr>
    </w:p>
    <w:p w14:paraId="1026DE0A" w14:textId="77777777" w:rsidR="003A452D" w:rsidRPr="00E03525" w:rsidRDefault="0091149D" w:rsidP="003A452D">
      <w:sdt>
        <w:sdtPr>
          <w:rPr>
            <w:rFonts w:ascii="Calibri" w:eastAsia="Calibri" w:hAnsi="Calibri" w:cs="Calibri"/>
            <w:szCs w:val="20"/>
            <w:lang w:val="en-GB"/>
          </w:rPr>
          <w:id w:val="2143528819"/>
          <w14:checkbox>
            <w14:checked w14:val="0"/>
            <w14:checkedState w14:val="2612" w14:font="MS Gothic"/>
            <w14:uncheckedState w14:val="2610" w14:font="MS Gothic"/>
          </w14:checkbox>
        </w:sdtPr>
        <w:sdtEndPr/>
        <w:sdtContent>
          <w:r w:rsidR="003A452D" w:rsidRPr="002B0BD3">
            <w:rPr>
              <w:rFonts w:ascii="Segoe UI Symbol" w:eastAsia="Calibri" w:hAnsi="Segoe UI Symbol" w:cs="Segoe UI Symbol"/>
              <w:szCs w:val="20"/>
              <w:lang w:val="en-GB"/>
            </w:rPr>
            <w:t>☐</w:t>
          </w:r>
        </w:sdtContent>
      </w:sdt>
      <w:r w:rsidR="003A452D" w:rsidRPr="002B0BD3">
        <w:rPr>
          <w:rFonts w:ascii="Calibri" w:eastAsia="Calibri" w:hAnsi="Calibri" w:cs="Calibri"/>
          <w:sz w:val="22"/>
          <w:szCs w:val="20"/>
          <w:lang w:val="en-GB"/>
        </w:rPr>
        <w:t xml:space="preserve">  </w:t>
      </w:r>
      <w:r w:rsidR="003A452D" w:rsidRPr="00191CDC">
        <w:rPr>
          <w:lang w:val="en-GB"/>
        </w:rPr>
        <w:t xml:space="preserve">I hereby certify that the above data is correct to my best knowledge. </w:t>
      </w:r>
      <w:r w:rsidR="003A452D" w:rsidRPr="00E03525">
        <w:t>*</w:t>
      </w:r>
    </w:p>
    <w:tbl>
      <w:tblPr>
        <w:tblStyle w:val="Tabellrutnt9"/>
        <w:tblW w:w="8155" w:type="dxa"/>
        <w:tblLook w:val="04A0" w:firstRow="1" w:lastRow="0" w:firstColumn="1" w:lastColumn="0" w:noHBand="0" w:noVBand="1"/>
      </w:tblPr>
      <w:tblGrid>
        <w:gridCol w:w="3224"/>
        <w:gridCol w:w="4931"/>
      </w:tblGrid>
      <w:tr w:rsidR="003A452D" w:rsidRPr="00926A6B" w14:paraId="0C2201B4" w14:textId="77777777" w:rsidTr="00497C2D">
        <w:tc>
          <w:tcPr>
            <w:tcW w:w="3224" w:type="dxa"/>
            <w:shd w:val="clear" w:color="auto" w:fill="F2F2F2"/>
          </w:tcPr>
          <w:p w14:paraId="3E20E818" w14:textId="77777777" w:rsidR="003A452D" w:rsidRPr="00E03525" w:rsidRDefault="003A452D" w:rsidP="00497C2D">
            <w:pPr>
              <w:rPr>
                <w:rFonts w:eastAsia="Calibri" w:cs="Open Sans Light"/>
                <w:sz w:val="18"/>
                <w:szCs w:val="18"/>
                <w:lang w:val="en-GB"/>
              </w:rPr>
            </w:pPr>
            <w:r w:rsidRPr="00E03525">
              <w:rPr>
                <w:rFonts w:eastAsia="Calibri" w:cs="Open Sans Light"/>
                <w:sz w:val="18"/>
                <w:szCs w:val="18"/>
                <w:lang w:val="en-GB"/>
              </w:rPr>
              <w:t>Person responsible for the declaration: *</w:t>
            </w:r>
          </w:p>
          <w:p w14:paraId="0F74BEFB" w14:textId="77777777" w:rsidR="003A452D" w:rsidRPr="00E03525" w:rsidRDefault="003A452D" w:rsidP="00497C2D">
            <w:pPr>
              <w:rPr>
                <w:rFonts w:eastAsia="Calibri" w:cs="Open Sans Light"/>
                <w:sz w:val="18"/>
                <w:szCs w:val="18"/>
                <w:lang w:val="en-GB"/>
              </w:rPr>
            </w:pPr>
          </w:p>
        </w:tc>
        <w:tc>
          <w:tcPr>
            <w:tcW w:w="4931" w:type="dxa"/>
          </w:tcPr>
          <w:p w14:paraId="0CCF69FF" w14:textId="77777777" w:rsidR="003A452D" w:rsidRPr="002B0BD3" w:rsidRDefault="003A452D" w:rsidP="00497C2D">
            <w:pPr>
              <w:rPr>
                <w:rFonts w:ascii="Calibri" w:eastAsia="Calibri" w:hAnsi="Calibri" w:cs="Times New Roman"/>
                <w:b/>
                <w:i/>
                <w:sz w:val="18"/>
                <w:szCs w:val="18"/>
                <w:lang w:val="en-GB"/>
              </w:rPr>
            </w:pPr>
          </w:p>
        </w:tc>
      </w:tr>
      <w:tr w:rsidR="003A452D" w:rsidRPr="002B0BD3" w14:paraId="43E0B953" w14:textId="77777777" w:rsidTr="00497C2D">
        <w:tc>
          <w:tcPr>
            <w:tcW w:w="3224" w:type="dxa"/>
            <w:shd w:val="clear" w:color="auto" w:fill="F2F2F2"/>
          </w:tcPr>
          <w:p w14:paraId="0FA8145C" w14:textId="77777777" w:rsidR="003A452D" w:rsidRPr="00E03525" w:rsidRDefault="003A452D" w:rsidP="00497C2D">
            <w:pPr>
              <w:rPr>
                <w:rFonts w:eastAsia="Calibri" w:cs="Open Sans Light"/>
                <w:sz w:val="18"/>
                <w:szCs w:val="18"/>
              </w:rPr>
            </w:pPr>
            <w:proofErr w:type="spellStart"/>
            <w:r w:rsidRPr="00E03525">
              <w:rPr>
                <w:rFonts w:eastAsia="Calibri" w:cs="Open Sans Light"/>
                <w:sz w:val="18"/>
                <w:szCs w:val="18"/>
              </w:rPr>
              <w:t>Signature</w:t>
            </w:r>
            <w:proofErr w:type="spellEnd"/>
            <w:r w:rsidRPr="00E03525">
              <w:rPr>
                <w:rFonts w:eastAsia="Calibri" w:cs="Open Sans Light"/>
                <w:sz w:val="18"/>
                <w:szCs w:val="18"/>
              </w:rPr>
              <w:t>: **</w:t>
            </w:r>
          </w:p>
          <w:p w14:paraId="3E21C937" w14:textId="77777777" w:rsidR="003A452D" w:rsidRPr="00E03525" w:rsidRDefault="003A452D" w:rsidP="00497C2D">
            <w:pPr>
              <w:rPr>
                <w:rFonts w:eastAsia="Calibri" w:cs="Open Sans Light"/>
                <w:sz w:val="18"/>
                <w:szCs w:val="18"/>
              </w:rPr>
            </w:pPr>
          </w:p>
        </w:tc>
        <w:tc>
          <w:tcPr>
            <w:tcW w:w="4931" w:type="dxa"/>
          </w:tcPr>
          <w:p w14:paraId="31311ADF" w14:textId="77777777" w:rsidR="003A452D" w:rsidRPr="002B0BD3" w:rsidRDefault="003A452D" w:rsidP="00497C2D">
            <w:pPr>
              <w:rPr>
                <w:rFonts w:ascii="Calibri" w:eastAsia="Calibri" w:hAnsi="Calibri" w:cs="Times New Roman"/>
                <w:b/>
                <w:i/>
                <w:sz w:val="18"/>
                <w:szCs w:val="18"/>
              </w:rPr>
            </w:pPr>
          </w:p>
        </w:tc>
      </w:tr>
      <w:tr w:rsidR="003A452D" w:rsidRPr="002B0BD3" w14:paraId="07570FEE" w14:textId="77777777" w:rsidTr="00497C2D">
        <w:tc>
          <w:tcPr>
            <w:tcW w:w="3224" w:type="dxa"/>
            <w:shd w:val="clear" w:color="auto" w:fill="F2F2F2"/>
          </w:tcPr>
          <w:p w14:paraId="1F32769A" w14:textId="77777777" w:rsidR="003A452D" w:rsidRPr="00E03525" w:rsidRDefault="003A452D" w:rsidP="00497C2D">
            <w:pPr>
              <w:rPr>
                <w:rFonts w:eastAsia="Calibri" w:cs="Open Sans Light"/>
                <w:sz w:val="18"/>
                <w:szCs w:val="18"/>
                <w:lang w:val="en-GB"/>
              </w:rPr>
            </w:pPr>
            <w:r w:rsidRPr="00E03525">
              <w:rPr>
                <w:rFonts w:eastAsia="Calibri" w:cs="Open Sans Light"/>
                <w:sz w:val="18"/>
                <w:szCs w:val="18"/>
                <w:lang w:val="en-GB"/>
              </w:rPr>
              <w:t>Contact details</w:t>
            </w:r>
          </w:p>
          <w:p w14:paraId="6DFCB66D" w14:textId="77777777" w:rsidR="003A452D" w:rsidRPr="00E03525" w:rsidRDefault="003A452D" w:rsidP="00497C2D">
            <w:pPr>
              <w:rPr>
                <w:rFonts w:eastAsia="Calibri" w:cs="Open Sans Light"/>
                <w:sz w:val="18"/>
                <w:szCs w:val="18"/>
                <w:lang w:val="en-GB"/>
              </w:rPr>
            </w:pPr>
            <w:r w:rsidRPr="00E03525">
              <w:rPr>
                <w:rFonts w:eastAsia="Calibri" w:cs="Open Sans Light"/>
                <w:sz w:val="18"/>
                <w:szCs w:val="18"/>
                <w:lang w:val="en-GB"/>
              </w:rPr>
              <w:t>(email, phone): *</w:t>
            </w:r>
          </w:p>
        </w:tc>
        <w:tc>
          <w:tcPr>
            <w:tcW w:w="4931" w:type="dxa"/>
          </w:tcPr>
          <w:p w14:paraId="12EF748D" w14:textId="77777777" w:rsidR="003A452D" w:rsidRPr="002B0BD3" w:rsidRDefault="003A452D" w:rsidP="00497C2D">
            <w:pPr>
              <w:rPr>
                <w:rFonts w:ascii="Calibri" w:eastAsia="Calibri" w:hAnsi="Calibri" w:cs="Times New Roman"/>
                <w:b/>
                <w:sz w:val="18"/>
                <w:szCs w:val="18"/>
                <w:lang w:val="en-GB"/>
              </w:rPr>
            </w:pPr>
          </w:p>
        </w:tc>
      </w:tr>
      <w:tr w:rsidR="003A452D" w:rsidRPr="002B0BD3" w14:paraId="5B0A2A39" w14:textId="77777777" w:rsidTr="00497C2D">
        <w:tc>
          <w:tcPr>
            <w:tcW w:w="3224" w:type="dxa"/>
            <w:shd w:val="clear" w:color="auto" w:fill="F2F2F2"/>
          </w:tcPr>
          <w:p w14:paraId="320AD49C" w14:textId="77777777" w:rsidR="003A452D" w:rsidRPr="00E03525" w:rsidRDefault="003A452D" w:rsidP="00497C2D">
            <w:pPr>
              <w:rPr>
                <w:rFonts w:eastAsia="Calibri" w:cs="Open Sans Light"/>
                <w:sz w:val="18"/>
                <w:szCs w:val="18"/>
              </w:rPr>
            </w:pPr>
            <w:r w:rsidRPr="00E03525">
              <w:rPr>
                <w:rFonts w:eastAsia="Calibri" w:cs="Open Sans Light"/>
                <w:sz w:val="18"/>
                <w:szCs w:val="18"/>
              </w:rPr>
              <w:t>Place and date: *</w:t>
            </w:r>
          </w:p>
          <w:p w14:paraId="648B3285" w14:textId="77777777" w:rsidR="003A452D" w:rsidRPr="00E03525" w:rsidRDefault="003A452D" w:rsidP="00497C2D">
            <w:pPr>
              <w:rPr>
                <w:rFonts w:eastAsia="Calibri" w:cs="Open Sans Light"/>
                <w:sz w:val="18"/>
                <w:szCs w:val="18"/>
              </w:rPr>
            </w:pPr>
          </w:p>
        </w:tc>
        <w:tc>
          <w:tcPr>
            <w:tcW w:w="4931" w:type="dxa"/>
          </w:tcPr>
          <w:p w14:paraId="4B1E0DF4" w14:textId="77777777" w:rsidR="003A452D" w:rsidRPr="002B0BD3" w:rsidRDefault="003A452D" w:rsidP="00497C2D">
            <w:pPr>
              <w:rPr>
                <w:rFonts w:ascii="Calibri" w:eastAsia="Calibri" w:hAnsi="Calibri" w:cs="Times New Roman"/>
                <w:sz w:val="18"/>
                <w:szCs w:val="18"/>
              </w:rPr>
            </w:pPr>
          </w:p>
        </w:tc>
      </w:tr>
    </w:tbl>
    <w:p w14:paraId="3002ABB8" w14:textId="77777777" w:rsidR="003A452D" w:rsidRDefault="003A452D" w:rsidP="003A452D">
      <w:pPr>
        <w:rPr>
          <w:lang w:val="en-GB"/>
        </w:rPr>
      </w:pPr>
      <w:r w:rsidRPr="002B0BD3">
        <w:rPr>
          <w:lang w:val="en-GB"/>
        </w:rPr>
        <w:t>*</w:t>
      </w:r>
      <w:r w:rsidRPr="002B0BD3">
        <w:rPr>
          <w:rFonts w:ascii="Calibri" w:hAnsi="Calibri" w:cs="Times New Roman"/>
          <w:sz w:val="22"/>
          <w:lang w:val="en-GB"/>
        </w:rPr>
        <w:t xml:space="preserve"> </w:t>
      </w:r>
      <w:r w:rsidRPr="002B0BD3">
        <w:rPr>
          <w:lang w:val="en-GB"/>
        </w:rPr>
        <w:t xml:space="preserve">Obligatory data required for the certificate to be considered fully completed. </w:t>
      </w:r>
      <w:r w:rsidRPr="002B0BD3">
        <w:rPr>
          <w:lang w:val="en-GB"/>
        </w:rPr>
        <w:br/>
        <w:t>** Voluntary data that may be a requirement in, for example, certain certification systems.</w:t>
      </w:r>
    </w:p>
    <w:p w14:paraId="7182719B" w14:textId="77777777" w:rsidR="003A452D" w:rsidRPr="002B0BD3" w:rsidRDefault="003A452D" w:rsidP="003A452D">
      <w:pPr>
        <w:rPr>
          <w:lang w:val="en-GB"/>
        </w:rPr>
      </w:pPr>
    </w:p>
    <w:p w14:paraId="344D3741" w14:textId="77777777" w:rsidR="003A452D" w:rsidRPr="002B0BD3" w:rsidRDefault="003A452D" w:rsidP="003A452D">
      <w:pPr>
        <w:rPr>
          <w:rFonts w:ascii="Calibri" w:hAnsi="Calibri" w:cs="Times New Roman"/>
          <w:sz w:val="18"/>
          <w:szCs w:val="18"/>
          <w:lang w:val="en-GB"/>
        </w:rPr>
      </w:pPr>
      <w:r w:rsidRPr="002B0BD3">
        <w:rPr>
          <w:sz w:val="18"/>
          <w:szCs w:val="18"/>
          <w:lang w:val="en-GB"/>
        </w:rPr>
        <w:t>If you want your logotype on the certificate, paste it below:</w:t>
      </w:r>
    </w:p>
    <w:p w14:paraId="114D7A7A" w14:textId="77777777" w:rsidR="003A452D" w:rsidRPr="002B0BD3" w:rsidRDefault="003A452D" w:rsidP="003A452D">
      <w:pPr>
        <w:rPr>
          <w:rFonts w:ascii="Calibri" w:eastAsia="Calibri" w:hAnsi="Calibri" w:cs="Times New Roman"/>
          <w:color w:val="4472C4"/>
          <w:sz w:val="28"/>
          <w:szCs w:val="28"/>
          <w:lang w:val="en-GB"/>
        </w:rPr>
      </w:pPr>
    </w:p>
    <w:p w14:paraId="64606732" w14:textId="308155D6" w:rsidR="003A452D" w:rsidRDefault="003A452D" w:rsidP="003A452D">
      <w:pPr>
        <w:rPr>
          <w:rFonts w:ascii="Calibri" w:eastAsia="Calibri" w:hAnsi="Calibri" w:cs="Times New Roman"/>
          <w:color w:val="4472C4"/>
          <w:sz w:val="28"/>
          <w:szCs w:val="28"/>
          <w:lang w:val="en-GB"/>
        </w:rPr>
      </w:pPr>
      <w:r w:rsidRPr="002B0BD3">
        <w:rPr>
          <w:rFonts w:ascii="Calibri" w:eastAsia="Calibri" w:hAnsi="Calibri" w:cs="Times New Roman"/>
          <w:color w:val="4472C4"/>
          <w:sz w:val="28"/>
          <w:szCs w:val="28"/>
          <w:lang w:val="en-GB"/>
        </w:rPr>
        <w:br w:type="page"/>
      </w:r>
    </w:p>
    <w:p w14:paraId="6163D0F0" w14:textId="77777777" w:rsidR="003A452D" w:rsidRPr="002B1743" w:rsidRDefault="003A452D" w:rsidP="003A452D">
      <w:pPr>
        <w:pStyle w:val="Rubrik1"/>
        <w:rPr>
          <w:lang w:val="en-GB"/>
        </w:rPr>
      </w:pPr>
      <w:r>
        <w:rPr>
          <w:lang w:val="en-GB"/>
        </w:rPr>
        <w:lastRenderedPageBreak/>
        <w:t>Reporting</w:t>
      </w:r>
      <w:r w:rsidRPr="002B1743">
        <w:rPr>
          <w:lang w:val="en-GB"/>
        </w:rPr>
        <w:t xml:space="preserve"> requirements for chemical content, 202</w:t>
      </w:r>
      <w:r>
        <w:rPr>
          <w:lang w:val="en-GB"/>
        </w:rPr>
        <w:t>5</w:t>
      </w:r>
      <w:r w:rsidRPr="002B1743">
        <w:rPr>
          <w:lang w:val="en-GB"/>
        </w:rPr>
        <w:t>-1</w:t>
      </w:r>
    </w:p>
    <w:p w14:paraId="4D5376FB" w14:textId="77777777" w:rsidR="003A452D" w:rsidRPr="002B1743" w:rsidRDefault="003A452D" w:rsidP="003A452D">
      <w:pPr>
        <w:pStyle w:val="Rubrik2"/>
        <w:rPr>
          <w:lang w:val="en-GB"/>
        </w:rPr>
      </w:pPr>
      <w:r w:rsidRPr="002B1743">
        <w:rPr>
          <w:lang w:val="en-GB"/>
        </w:rPr>
        <w:t>Our reporting requirements</w:t>
      </w:r>
    </w:p>
    <w:p w14:paraId="16085553" w14:textId="77777777" w:rsidR="003A452D" w:rsidRPr="002B1743" w:rsidRDefault="003A452D" w:rsidP="003A452D">
      <w:pPr>
        <w:rPr>
          <w:lang w:val="en-GB"/>
        </w:rPr>
      </w:pPr>
      <w:proofErr w:type="spellStart"/>
      <w:r w:rsidRPr="002B1743">
        <w:rPr>
          <w:lang w:val="en-GB"/>
        </w:rPr>
        <w:t>Byggvarubedömningen's</w:t>
      </w:r>
      <w:proofErr w:type="spellEnd"/>
      <w:r w:rsidRPr="002B1743">
        <w:rPr>
          <w:lang w:val="en-GB"/>
        </w:rPr>
        <w:t xml:space="preserve"> reporting requirements for construction materials, </w:t>
      </w:r>
      <w:r>
        <w:rPr>
          <w:lang w:val="en-GB"/>
        </w:rPr>
        <w:t>articles,</w:t>
      </w:r>
      <w:r w:rsidRPr="002B1743">
        <w:rPr>
          <w:lang w:val="en-GB"/>
        </w:rPr>
        <w:t xml:space="preserve"> and </w:t>
      </w:r>
      <w:r>
        <w:rPr>
          <w:lang w:val="en-GB"/>
        </w:rPr>
        <w:t xml:space="preserve">chemical </w:t>
      </w:r>
      <w:r w:rsidRPr="002B1743">
        <w:rPr>
          <w:lang w:val="en-GB"/>
        </w:rPr>
        <w:t xml:space="preserve">products, are based on the so-called </w:t>
      </w:r>
      <w:proofErr w:type="spellStart"/>
      <w:r w:rsidRPr="002B1743">
        <w:rPr>
          <w:lang w:val="en-GB"/>
        </w:rPr>
        <w:t>eBVD</w:t>
      </w:r>
      <w:proofErr w:type="spellEnd"/>
      <w:r w:rsidRPr="002B1743">
        <w:rPr>
          <w:lang w:val="en-GB"/>
        </w:rPr>
        <w:t xml:space="preserve"> format; a format for construction product declarations (BVD) which has been developed by actors in the industry. Byggvarubedömningen has designed our </w:t>
      </w:r>
      <w:r>
        <w:rPr>
          <w:lang w:val="en-GB"/>
        </w:rPr>
        <w:t>application form</w:t>
      </w:r>
      <w:r w:rsidRPr="002B1743">
        <w:rPr>
          <w:lang w:val="en-GB"/>
        </w:rPr>
        <w:t xml:space="preserve"> based on the </w:t>
      </w:r>
      <w:proofErr w:type="spellStart"/>
      <w:r w:rsidRPr="002B1743">
        <w:rPr>
          <w:lang w:val="en-GB"/>
        </w:rPr>
        <w:t>eBVD</w:t>
      </w:r>
      <w:proofErr w:type="spellEnd"/>
      <w:r w:rsidRPr="002B1743">
        <w:rPr>
          <w:lang w:val="en-GB"/>
        </w:rPr>
        <w:t xml:space="preserve"> format, but </w:t>
      </w:r>
      <w:r>
        <w:rPr>
          <w:lang w:val="en-GB"/>
        </w:rPr>
        <w:t xml:space="preserve">we also have proactive additional requirements aiming </w:t>
      </w:r>
      <w:r w:rsidRPr="002B1743">
        <w:rPr>
          <w:lang w:val="en-GB"/>
        </w:rPr>
        <w:t xml:space="preserve">to phase out chemicals with potential risks to health and the environment. </w:t>
      </w:r>
    </w:p>
    <w:p w14:paraId="58BE1855" w14:textId="77777777" w:rsidR="003A452D" w:rsidRPr="002B1743" w:rsidRDefault="003A452D" w:rsidP="003A452D">
      <w:pPr>
        <w:rPr>
          <w:lang w:val="en-GB"/>
        </w:rPr>
      </w:pPr>
    </w:p>
    <w:p w14:paraId="0FB86427" w14:textId="77777777" w:rsidR="003A452D" w:rsidRPr="002B1743" w:rsidRDefault="003A452D" w:rsidP="003A452D">
      <w:pPr>
        <w:pStyle w:val="Rubrik2"/>
        <w:rPr>
          <w:lang w:val="en-GB"/>
        </w:rPr>
      </w:pPr>
      <w:r w:rsidRPr="002B1743">
        <w:rPr>
          <w:lang w:val="en-GB"/>
        </w:rPr>
        <w:t>Material, article, product and substance</w:t>
      </w:r>
    </w:p>
    <w:p w14:paraId="2FE6D588" w14:textId="77777777" w:rsidR="003A452D" w:rsidRPr="002B1743" w:rsidRDefault="003A452D" w:rsidP="003A452D">
      <w:pPr>
        <w:rPr>
          <w:lang w:val="en-GB"/>
        </w:rPr>
      </w:pPr>
      <w:r w:rsidRPr="002B1743">
        <w:rPr>
          <w:lang w:val="en-GB"/>
        </w:rPr>
        <w:t xml:space="preserve">We sometimes use material as an overall description for different types of goods made of different materials such as plastic and metal. Legislation distinguishes between chemical products and </w:t>
      </w:r>
      <w:r>
        <w:rPr>
          <w:lang w:val="en-GB"/>
        </w:rPr>
        <w:t>article</w:t>
      </w:r>
      <w:r w:rsidRPr="002B1743">
        <w:rPr>
          <w:lang w:val="en-GB"/>
        </w:rPr>
        <w:t>:</w:t>
      </w:r>
    </w:p>
    <w:p w14:paraId="459A8012" w14:textId="77777777" w:rsidR="003A452D" w:rsidRPr="002B1743" w:rsidRDefault="003A452D" w:rsidP="003A452D">
      <w:pPr>
        <w:pStyle w:val="Liststycke"/>
        <w:numPr>
          <w:ilvl w:val="0"/>
          <w:numId w:val="32"/>
        </w:numPr>
        <w:rPr>
          <w:lang w:val="en-GB"/>
        </w:rPr>
      </w:pPr>
      <w:r w:rsidRPr="002B1743">
        <w:rPr>
          <w:lang w:val="en-GB"/>
        </w:rPr>
        <w:t>An article is an object which, during production, acquires a particular shape, surface or design which determines its function to a greater extent than its chemical composition (definition according to REACH, Chapter 2, Article 33).</w:t>
      </w:r>
    </w:p>
    <w:p w14:paraId="53301F2F" w14:textId="77777777" w:rsidR="003A452D" w:rsidRPr="002B1743" w:rsidRDefault="003A452D" w:rsidP="003A452D">
      <w:pPr>
        <w:pStyle w:val="Liststycke"/>
        <w:numPr>
          <w:ilvl w:val="0"/>
          <w:numId w:val="32"/>
        </w:numPr>
        <w:rPr>
          <w:lang w:val="en-GB"/>
        </w:rPr>
      </w:pPr>
      <w:r w:rsidRPr="002B1743">
        <w:rPr>
          <w:lang w:val="en-GB"/>
        </w:rPr>
        <w:t xml:space="preserve">A chemical product is a chemical substance or a mixture of chemical substances (definition according to Chapter 14, Section 2 of the Environmental Code (1998:808)). </w:t>
      </w:r>
    </w:p>
    <w:p w14:paraId="78293672" w14:textId="77777777" w:rsidR="003A452D" w:rsidRPr="002B1743" w:rsidRDefault="003A452D" w:rsidP="003A452D">
      <w:pPr>
        <w:rPr>
          <w:lang w:val="en-GB"/>
        </w:rPr>
      </w:pPr>
      <w:r>
        <w:rPr>
          <w:lang w:val="en-GB"/>
        </w:rPr>
        <w:t>The word</w:t>
      </w:r>
      <w:r w:rsidRPr="002B1743">
        <w:rPr>
          <w:lang w:val="en-GB"/>
        </w:rPr>
        <w:t xml:space="preserve"> substance is defined by ECHA, the European Chemicals Agency, as "a chemical element or its compounds in its natural state or as a result of a manufacturing process." Examples of substances are pigments, copper and methanol (https://echa.europa.eu/sv/support/substance-identification/what-is-a-substance).</w:t>
      </w:r>
    </w:p>
    <w:p w14:paraId="601AB497" w14:textId="77777777" w:rsidR="003A452D" w:rsidRPr="002B1743" w:rsidRDefault="003A452D" w:rsidP="003A452D">
      <w:pPr>
        <w:rPr>
          <w:lang w:val="en-GB"/>
        </w:rPr>
      </w:pPr>
    </w:p>
    <w:p w14:paraId="7B8EE463" w14:textId="77777777" w:rsidR="003A452D" w:rsidRPr="002B1743" w:rsidRDefault="003A452D" w:rsidP="003A452D">
      <w:pPr>
        <w:rPr>
          <w:rFonts w:ascii="Passion One" w:eastAsiaTheme="majorEastAsia" w:hAnsi="Passion One" w:cstheme="majorBidi"/>
          <w:color w:val="000000" w:themeColor="text1"/>
          <w:sz w:val="24"/>
          <w:szCs w:val="26"/>
          <w:lang w:val="en-GB"/>
        </w:rPr>
      </w:pPr>
      <w:r w:rsidRPr="002B1743">
        <w:rPr>
          <w:rFonts w:ascii="Passion One" w:eastAsiaTheme="majorEastAsia" w:hAnsi="Passion One" w:cstheme="majorBidi"/>
          <w:color w:val="000000" w:themeColor="text1"/>
          <w:sz w:val="24"/>
          <w:szCs w:val="26"/>
          <w:lang w:val="en-GB"/>
        </w:rPr>
        <w:t>At what stage should the content be recognised?</w:t>
      </w:r>
    </w:p>
    <w:p w14:paraId="33DC9A82" w14:textId="77777777" w:rsidR="003A452D" w:rsidRDefault="003A452D" w:rsidP="003A452D">
      <w:pPr>
        <w:rPr>
          <w:lang w:val="en-GB"/>
        </w:rPr>
      </w:pPr>
      <w:r w:rsidRPr="002B1743">
        <w:rPr>
          <w:lang w:val="en-GB"/>
        </w:rPr>
        <w:t>A</w:t>
      </w:r>
      <w:r>
        <w:rPr>
          <w:lang w:val="en-GB"/>
        </w:rPr>
        <w:t xml:space="preserve">n article or chemical </w:t>
      </w:r>
      <w:r w:rsidRPr="002B1743">
        <w:rPr>
          <w:lang w:val="en-GB"/>
        </w:rPr>
        <w:t xml:space="preserve">product is assessed as it is delivered to, for example, the construction site. If a template other than </w:t>
      </w:r>
      <w:proofErr w:type="spellStart"/>
      <w:r w:rsidRPr="002B1743">
        <w:rPr>
          <w:lang w:val="en-GB"/>
        </w:rPr>
        <w:t>Byggvarubedömningen's</w:t>
      </w:r>
      <w:proofErr w:type="spellEnd"/>
      <w:r w:rsidRPr="002B1743">
        <w:rPr>
          <w:lang w:val="en-GB"/>
        </w:rPr>
        <w:t xml:space="preserve"> </w:t>
      </w:r>
      <w:r>
        <w:rPr>
          <w:lang w:val="en-GB"/>
        </w:rPr>
        <w:t>application form</w:t>
      </w:r>
      <w:r w:rsidRPr="002B1743">
        <w:rPr>
          <w:lang w:val="en-GB"/>
        </w:rPr>
        <w:t xml:space="preserve"> is used, it must be designed for reporting </w:t>
      </w:r>
      <w:r>
        <w:rPr>
          <w:lang w:val="en-GB"/>
        </w:rPr>
        <w:t xml:space="preserve">articles or chemical </w:t>
      </w:r>
      <w:r w:rsidRPr="002B1743">
        <w:rPr>
          <w:lang w:val="en-GB"/>
        </w:rPr>
        <w:t>products on delivery. Reporting of content for chemical products that change the composition of the content after installation</w:t>
      </w:r>
      <w:r>
        <w:rPr>
          <w:lang w:val="en-GB"/>
        </w:rPr>
        <w:t xml:space="preserve"> because it is </w:t>
      </w:r>
      <w:r w:rsidRPr="002B1743">
        <w:rPr>
          <w:lang w:val="en-GB"/>
        </w:rPr>
        <w:t>drying/curing, is therefore not a correct basis for assessing chemical content.</w:t>
      </w:r>
    </w:p>
    <w:p w14:paraId="31204079" w14:textId="77777777" w:rsidR="003A452D" w:rsidRDefault="003A452D" w:rsidP="003A452D">
      <w:pPr>
        <w:rPr>
          <w:lang w:val="en-GB"/>
        </w:rPr>
      </w:pPr>
    </w:p>
    <w:p w14:paraId="3D56343B" w14:textId="77777777" w:rsidR="003A452D" w:rsidRPr="002B1743" w:rsidRDefault="003A452D" w:rsidP="003A452D">
      <w:pPr>
        <w:pStyle w:val="Rubrik2"/>
        <w:rPr>
          <w:lang w:val="en-GB"/>
        </w:rPr>
      </w:pPr>
      <w:r w:rsidRPr="002B1743">
        <w:rPr>
          <w:lang w:val="en-GB"/>
        </w:rPr>
        <w:t>How should chemical content be reported?</w:t>
      </w:r>
    </w:p>
    <w:p w14:paraId="2F1E7FD8" w14:textId="77777777" w:rsidR="003A452D" w:rsidRPr="002B1743" w:rsidRDefault="003A452D" w:rsidP="003A452D">
      <w:pPr>
        <w:rPr>
          <w:lang w:val="en-GB"/>
        </w:rPr>
      </w:pPr>
      <w:r w:rsidRPr="002B1743">
        <w:rPr>
          <w:lang w:val="en-GB"/>
        </w:rPr>
        <w:t xml:space="preserve">An assessment is based on the content of an </w:t>
      </w:r>
      <w:r>
        <w:rPr>
          <w:lang w:val="en-GB"/>
        </w:rPr>
        <w:t>article</w:t>
      </w:r>
      <w:r w:rsidRPr="002B1743">
        <w:rPr>
          <w:lang w:val="en-GB"/>
        </w:rPr>
        <w:t xml:space="preserve"> or a chemical product on delivery where the chemical content is stated as a percentage by weight (</w:t>
      </w:r>
      <w:proofErr w:type="spellStart"/>
      <w:r w:rsidRPr="002B1743">
        <w:rPr>
          <w:lang w:val="en-GB"/>
        </w:rPr>
        <w:t>wt</w:t>
      </w:r>
      <w:proofErr w:type="spellEnd"/>
      <w:r w:rsidRPr="002B1743">
        <w:rPr>
          <w:lang w:val="en-GB"/>
        </w:rPr>
        <w:t xml:space="preserve">%) of the entire </w:t>
      </w:r>
      <w:r>
        <w:rPr>
          <w:lang w:val="en-GB"/>
        </w:rPr>
        <w:t>article</w:t>
      </w:r>
      <w:r w:rsidRPr="002B1743">
        <w:rPr>
          <w:lang w:val="en-GB"/>
        </w:rPr>
        <w:t xml:space="preserve">: </w:t>
      </w:r>
    </w:p>
    <w:p w14:paraId="401B5517" w14:textId="77777777" w:rsidR="003A452D" w:rsidRPr="002B1743" w:rsidRDefault="003A452D" w:rsidP="003A452D">
      <w:pPr>
        <w:pStyle w:val="Liststycke"/>
        <w:numPr>
          <w:ilvl w:val="0"/>
          <w:numId w:val="33"/>
        </w:numPr>
        <w:rPr>
          <w:lang w:val="en-GB"/>
        </w:rPr>
      </w:pPr>
      <w:r w:rsidRPr="002B1743">
        <w:rPr>
          <w:lang w:val="en-GB"/>
        </w:rPr>
        <w:t>For the level</w:t>
      </w:r>
      <w:r>
        <w:rPr>
          <w:lang w:val="en-GB"/>
        </w:rPr>
        <w:t>s</w:t>
      </w:r>
      <w:r w:rsidRPr="002B1743">
        <w:rPr>
          <w:lang w:val="en-GB"/>
        </w:rPr>
        <w:t xml:space="preserve"> Accepted and Recommended, classified substances must be reported in the documentation according to the reporting requirements, see Table 1, Reporting requirements for constituent substances.</w:t>
      </w:r>
    </w:p>
    <w:p w14:paraId="739C221A" w14:textId="77777777" w:rsidR="003A452D" w:rsidRPr="002B1743" w:rsidRDefault="003A452D" w:rsidP="003A452D">
      <w:pPr>
        <w:pStyle w:val="Liststycke"/>
        <w:numPr>
          <w:ilvl w:val="0"/>
          <w:numId w:val="33"/>
        </w:numPr>
        <w:rPr>
          <w:lang w:val="en-GB"/>
        </w:rPr>
      </w:pPr>
      <w:r w:rsidRPr="002B1743">
        <w:rPr>
          <w:lang w:val="en-GB"/>
        </w:rPr>
        <w:t xml:space="preserve">Self-classifications must be stated in the substance report </w:t>
      </w:r>
      <w:r>
        <w:rPr>
          <w:lang w:val="en-GB"/>
        </w:rPr>
        <w:t xml:space="preserve">of the </w:t>
      </w:r>
      <w:r w:rsidRPr="002B1743">
        <w:rPr>
          <w:lang w:val="en-GB"/>
        </w:rPr>
        <w:t>assessment document</w:t>
      </w:r>
      <w:r>
        <w:rPr>
          <w:lang w:val="en-GB"/>
        </w:rPr>
        <w:t>ation</w:t>
      </w:r>
      <w:r w:rsidRPr="002B1743">
        <w:rPr>
          <w:lang w:val="en-GB"/>
        </w:rPr>
        <w:t>.</w:t>
      </w:r>
    </w:p>
    <w:p w14:paraId="47D53BFA" w14:textId="77777777" w:rsidR="003A452D" w:rsidRDefault="003A452D" w:rsidP="003A452D">
      <w:pPr>
        <w:pStyle w:val="Liststycke"/>
        <w:numPr>
          <w:ilvl w:val="0"/>
          <w:numId w:val="33"/>
        </w:numPr>
        <w:rPr>
          <w:lang w:val="en-GB"/>
        </w:rPr>
      </w:pPr>
      <w:r w:rsidRPr="002B1743">
        <w:rPr>
          <w:lang w:val="en-GB"/>
        </w:rPr>
        <w:t>Substances that are not affected by properties according to Table 1 must always be reported when they occur in concentrations ≥2%.</w:t>
      </w:r>
    </w:p>
    <w:p w14:paraId="5A6ABB76" w14:textId="77777777" w:rsidR="003A452D" w:rsidRPr="002B1743" w:rsidRDefault="003A452D" w:rsidP="003A452D">
      <w:pPr>
        <w:pStyle w:val="Liststycke"/>
        <w:numPr>
          <w:ilvl w:val="0"/>
          <w:numId w:val="33"/>
        </w:numPr>
        <w:rPr>
          <w:lang w:val="en-GB"/>
        </w:rPr>
      </w:pPr>
      <w:r w:rsidRPr="002B1743">
        <w:rPr>
          <w:lang w:val="en-GB"/>
        </w:rPr>
        <w:t xml:space="preserve">Constituent substances should </w:t>
      </w:r>
      <w:r>
        <w:rPr>
          <w:lang w:val="en-GB"/>
        </w:rPr>
        <w:t xml:space="preserve">primarily </w:t>
      </w:r>
      <w:r w:rsidRPr="002B1743">
        <w:rPr>
          <w:lang w:val="en-GB"/>
        </w:rPr>
        <w:t xml:space="preserve">be reported by EC and/or CAS number. EC numbers are used for substances used on the EU market. A CAS number (Chemical Abstracts Service number) is a registration number for chemicals. </w:t>
      </w:r>
    </w:p>
    <w:p w14:paraId="4BA68F4F" w14:textId="77777777" w:rsidR="003A452D" w:rsidRDefault="003A452D" w:rsidP="003A452D">
      <w:pPr>
        <w:pStyle w:val="Liststycke"/>
        <w:numPr>
          <w:ilvl w:val="1"/>
          <w:numId w:val="33"/>
        </w:numPr>
        <w:rPr>
          <w:lang w:val="en-GB"/>
        </w:rPr>
      </w:pPr>
      <w:r w:rsidRPr="002B1743">
        <w:rPr>
          <w:lang w:val="en-GB"/>
        </w:rPr>
        <w:t>Exceptions are made for alloys where alloy numbers are usually required for correct reporting of substance content, see below.</w:t>
      </w:r>
    </w:p>
    <w:p w14:paraId="4FD4A3B0" w14:textId="77777777" w:rsidR="003A452D" w:rsidRPr="002B1743" w:rsidRDefault="003A452D" w:rsidP="003A452D">
      <w:pPr>
        <w:pStyle w:val="Liststycke"/>
        <w:numPr>
          <w:ilvl w:val="0"/>
          <w:numId w:val="33"/>
        </w:numPr>
        <w:rPr>
          <w:lang w:val="en-GB"/>
        </w:rPr>
      </w:pPr>
      <w:r>
        <w:rPr>
          <w:lang w:val="en-GB"/>
        </w:rPr>
        <w:t>At</w:t>
      </w:r>
      <w:r w:rsidRPr="002B1743">
        <w:rPr>
          <w:lang w:val="en-GB"/>
        </w:rPr>
        <w:t xml:space="preserve"> least 98% of the product</w:t>
      </w:r>
      <w:r>
        <w:rPr>
          <w:lang w:val="en-GB"/>
        </w:rPr>
        <w:t xml:space="preserve"> content</w:t>
      </w:r>
      <w:r w:rsidRPr="002B1743">
        <w:rPr>
          <w:lang w:val="en-GB"/>
        </w:rPr>
        <w:t xml:space="preserve"> </w:t>
      </w:r>
      <w:r>
        <w:rPr>
          <w:lang w:val="en-GB"/>
        </w:rPr>
        <w:t xml:space="preserve">should be </w:t>
      </w:r>
      <w:r w:rsidRPr="002B1743">
        <w:rPr>
          <w:lang w:val="en-GB"/>
        </w:rPr>
        <w:t xml:space="preserve">declared. </w:t>
      </w:r>
    </w:p>
    <w:p w14:paraId="2B98768C" w14:textId="77777777" w:rsidR="003A452D" w:rsidRDefault="003A452D" w:rsidP="003A452D">
      <w:pPr>
        <w:pStyle w:val="Liststycke"/>
        <w:numPr>
          <w:ilvl w:val="1"/>
          <w:numId w:val="33"/>
        </w:numPr>
        <w:rPr>
          <w:lang w:val="en-GB"/>
        </w:rPr>
      </w:pPr>
      <w:r w:rsidRPr="002B1743">
        <w:rPr>
          <w:lang w:val="en-GB"/>
        </w:rPr>
        <w:lastRenderedPageBreak/>
        <w:t>To show that a substance(s) does not fulfil the declaration requirements in Table 1 and the content is below the declaration level, it should be declared by function, for example: filler &lt;2% or solvent &lt;2%.</w:t>
      </w:r>
    </w:p>
    <w:p w14:paraId="1308AA03" w14:textId="77777777" w:rsidR="003A452D" w:rsidRDefault="003A452D" w:rsidP="003A452D">
      <w:pPr>
        <w:rPr>
          <w:lang w:val="en-GB"/>
        </w:rPr>
      </w:pPr>
    </w:p>
    <w:p w14:paraId="4E6EDDB3" w14:textId="77777777" w:rsidR="003A452D" w:rsidRPr="002B1743" w:rsidRDefault="003A452D" w:rsidP="003A452D">
      <w:pPr>
        <w:pStyle w:val="Rubrik2"/>
        <w:rPr>
          <w:lang w:val="en-GB"/>
        </w:rPr>
      </w:pPr>
      <w:r w:rsidRPr="002B1743">
        <w:rPr>
          <w:lang w:val="en-GB"/>
        </w:rPr>
        <w:t>Ranges</w:t>
      </w:r>
    </w:p>
    <w:p w14:paraId="0E3C071A" w14:textId="77777777" w:rsidR="003A452D" w:rsidRPr="002B1743" w:rsidRDefault="003A452D" w:rsidP="003A452D">
      <w:pPr>
        <w:rPr>
          <w:lang w:val="en-GB"/>
        </w:rPr>
      </w:pPr>
      <w:r w:rsidRPr="002B1743">
        <w:rPr>
          <w:lang w:val="en-GB"/>
        </w:rPr>
        <w:t xml:space="preserve">Content can be specified in concentration </w:t>
      </w:r>
      <w:proofErr w:type="gramStart"/>
      <w:r w:rsidRPr="002B1743">
        <w:rPr>
          <w:lang w:val="en-GB"/>
        </w:rPr>
        <w:t>intervals</w:t>
      </w:r>
      <w:proofErr w:type="gramEnd"/>
      <w:r w:rsidRPr="002B1743">
        <w:rPr>
          <w:lang w:val="en-GB"/>
        </w:rPr>
        <w:t xml:space="preserve"> and the assessment is made based on the content that gives the </w:t>
      </w:r>
      <w:proofErr w:type="gramStart"/>
      <w:r w:rsidRPr="002B1743">
        <w:rPr>
          <w:lang w:val="en-GB"/>
        </w:rPr>
        <w:t>most strict</w:t>
      </w:r>
      <w:proofErr w:type="gramEnd"/>
      <w:r w:rsidRPr="002B1743">
        <w:rPr>
          <w:lang w:val="en-GB"/>
        </w:rPr>
        <w:t xml:space="preserve"> assessment. Examples of accepted intervals are: ≤1%, 1-2.5%, 2.5-10%, 10-25%, 25-50%, 50-75% and 75-100%. </w:t>
      </w:r>
    </w:p>
    <w:p w14:paraId="2FE93994" w14:textId="77777777" w:rsidR="003A452D" w:rsidRPr="002B1743" w:rsidRDefault="003A452D" w:rsidP="003A452D">
      <w:pPr>
        <w:rPr>
          <w:lang w:val="en-GB"/>
        </w:rPr>
      </w:pPr>
    </w:p>
    <w:p w14:paraId="2152A109" w14:textId="77777777" w:rsidR="003A452D" w:rsidRDefault="003A452D" w:rsidP="003A452D">
      <w:pPr>
        <w:rPr>
          <w:lang w:val="en-GB"/>
        </w:rPr>
      </w:pPr>
      <w:r w:rsidRPr="002B1743">
        <w:rPr>
          <w:lang w:val="en-GB"/>
        </w:rPr>
        <w:t xml:space="preserve">For chemical products, the concentrations stated in the safety data sheet are controlling, which means that the range stated in a </w:t>
      </w:r>
      <w:r>
        <w:rPr>
          <w:lang w:val="en-GB"/>
        </w:rPr>
        <w:t>building</w:t>
      </w:r>
      <w:r w:rsidRPr="002B1743">
        <w:rPr>
          <w:lang w:val="en-GB"/>
        </w:rPr>
        <w:t xml:space="preserve"> product declaration must include what is stated in the safety data sheet.</w:t>
      </w:r>
    </w:p>
    <w:p w14:paraId="79F88792" w14:textId="77777777" w:rsidR="003A452D" w:rsidRDefault="003A452D" w:rsidP="003A452D">
      <w:pPr>
        <w:rPr>
          <w:lang w:val="en-GB"/>
        </w:rPr>
      </w:pPr>
    </w:p>
    <w:p w14:paraId="4E75D9CF" w14:textId="77777777" w:rsidR="003A452D" w:rsidRPr="00932E80" w:rsidRDefault="003A452D" w:rsidP="003A452D">
      <w:pPr>
        <w:pStyle w:val="Rubrik2"/>
        <w:rPr>
          <w:lang w:val="en-GB"/>
        </w:rPr>
      </w:pPr>
      <w:r w:rsidRPr="00932E80">
        <w:rPr>
          <w:lang w:val="en-GB"/>
        </w:rPr>
        <w:t xml:space="preserve">What can be included in the same assessment? </w:t>
      </w:r>
    </w:p>
    <w:p w14:paraId="1A31B816" w14:textId="77777777" w:rsidR="003A452D" w:rsidRPr="00932E80" w:rsidRDefault="003A452D" w:rsidP="003A452D">
      <w:pPr>
        <w:rPr>
          <w:lang w:val="en-GB"/>
        </w:rPr>
      </w:pPr>
      <w:r w:rsidRPr="00932E80">
        <w:rPr>
          <w:lang w:val="en-GB"/>
        </w:rPr>
        <w:t>An assessment often applies to an article or chemical product. However, an assessment can also be made for a product series/product family provided that the articles included are covered by the same content declaration.</w:t>
      </w:r>
    </w:p>
    <w:p w14:paraId="006FEE53" w14:textId="77777777" w:rsidR="003A452D" w:rsidRPr="00932E80" w:rsidRDefault="003A452D" w:rsidP="003A452D">
      <w:pPr>
        <w:pStyle w:val="Liststycke"/>
        <w:numPr>
          <w:ilvl w:val="0"/>
          <w:numId w:val="34"/>
        </w:numPr>
        <w:rPr>
          <w:lang w:val="en-GB"/>
        </w:rPr>
      </w:pPr>
      <w:r w:rsidRPr="00932E80">
        <w:rPr>
          <w:lang w:val="en-GB"/>
        </w:rPr>
        <w:t xml:space="preserve">The content is often stated in ranges. The assessment is then based on the content that gives the most stringent assessment. </w:t>
      </w:r>
    </w:p>
    <w:p w14:paraId="6116A0D2" w14:textId="77777777" w:rsidR="003A452D" w:rsidRPr="00932E80" w:rsidRDefault="003A452D" w:rsidP="003A452D">
      <w:pPr>
        <w:pStyle w:val="Liststycke"/>
        <w:numPr>
          <w:ilvl w:val="0"/>
          <w:numId w:val="34"/>
        </w:numPr>
        <w:rPr>
          <w:lang w:val="en-GB"/>
        </w:rPr>
      </w:pPr>
      <w:r w:rsidRPr="00932E80">
        <w:rPr>
          <w:lang w:val="en-GB"/>
        </w:rPr>
        <w:t xml:space="preserve">Unclassified substances that contribute with &lt;2%, and that differ between products in a series can be covered by the same documentation and assessment. Ranges stated as 0 - ≥2% are therefore generally not accepted for a product series. </w:t>
      </w:r>
    </w:p>
    <w:p w14:paraId="3C247ABF" w14:textId="77777777" w:rsidR="003A452D" w:rsidRPr="007B78D4" w:rsidRDefault="003A452D" w:rsidP="003A452D">
      <w:pPr>
        <w:pStyle w:val="Liststycke"/>
        <w:numPr>
          <w:ilvl w:val="0"/>
          <w:numId w:val="34"/>
        </w:numPr>
        <w:rPr>
          <w:lang w:val="en-GB"/>
        </w:rPr>
      </w:pPr>
      <w:r w:rsidRPr="00932E80">
        <w:rPr>
          <w:lang w:val="en-GB"/>
        </w:rPr>
        <w:t xml:space="preserve">For chemical products, all articles included in an assessment must be covered by the same safety </w:t>
      </w:r>
      <w:r w:rsidRPr="007B78D4">
        <w:rPr>
          <w:lang w:val="en-GB"/>
        </w:rPr>
        <w:t>data sheet and at the same time fulfil our reporting requirements.</w:t>
      </w:r>
    </w:p>
    <w:p w14:paraId="5E85CA40" w14:textId="77777777" w:rsidR="003A452D" w:rsidRPr="007B78D4" w:rsidRDefault="003A452D" w:rsidP="003A452D">
      <w:pPr>
        <w:rPr>
          <w:lang w:val="en-GB"/>
        </w:rPr>
      </w:pPr>
    </w:p>
    <w:p w14:paraId="4DACE36C" w14:textId="77777777" w:rsidR="003A452D" w:rsidRDefault="003A452D" w:rsidP="003A452D">
      <w:pPr>
        <w:rPr>
          <w:lang w:val="en-GB"/>
        </w:rPr>
      </w:pPr>
      <w:r w:rsidRPr="007B78D4">
        <w:rPr>
          <w:rStyle w:val="Rubrik1Char"/>
          <w:lang w:val="en-GB"/>
        </w:rPr>
        <w:t>Chemical products</w:t>
      </w:r>
      <w:r w:rsidRPr="007B78D4">
        <w:rPr>
          <w:rStyle w:val="Rubrik2Char"/>
          <w:sz w:val="24"/>
          <w:szCs w:val="32"/>
          <w:lang w:val="en-GB"/>
        </w:rPr>
        <w:br/>
        <w:t>Two- or multi-component chemical products</w:t>
      </w:r>
      <w:r w:rsidRPr="007B78D4">
        <w:rPr>
          <w:rStyle w:val="Rubrik3Char"/>
          <w:sz w:val="24"/>
          <w:szCs w:val="32"/>
          <w:lang w:val="en-GB"/>
        </w:rPr>
        <w:br/>
      </w:r>
      <w:r w:rsidRPr="007B78D4">
        <w:rPr>
          <w:lang w:val="en-GB"/>
        </w:rPr>
        <w:t>All components needed for the final product to fulfil its function must be assessed in the Construction Products Assessment. For two- or multi-component products, each component requires its own</w:t>
      </w:r>
      <w:r w:rsidRPr="00932E80">
        <w:rPr>
          <w:lang w:val="en-GB"/>
        </w:rPr>
        <w:t xml:space="preserve"> assessment and separate assessment documents. Exceptions can be made if the products are packaged in a way that makes it impossible to separate them</w:t>
      </w:r>
      <w:r>
        <w:rPr>
          <w:lang w:val="en-GB"/>
        </w:rPr>
        <w:t>.</w:t>
      </w:r>
      <w:r w:rsidRPr="00932E80">
        <w:rPr>
          <w:lang w:val="en-GB"/>
        </w:rPr>
        <w:t xml:space="preserve"> </w:t>
      </w:r>
      <w:r>
        <w:rPr>
          <w:lang w:val="en-GB"/>
        </w:rPr>
        <w:t>I</w:t>
      </w:r>
      <w:r w:rsidRPr="00932E80">
        <w:rPr>
          <w:lang w:val="en-GB"/>
        </w:rPr>
        <w:t xml:space="preserve">n </w:t>
      </w:r>
      <w:r>
        <w:rPr>
          <w:lang w:val="en-GB"/>
        </w:rPr>
        <w:t>this</w:t>
      </w:r>
      <w:r w:rsidRPr="00932E80">
        <w:rPr>
          <w:lang w:val="en-GB"/>
        </w:rPr>
        <w:t xml:space="preserve"> case information </w:t>
      </w:r>
      <w:r>
        <w:rPr>
          <w:lang w:val="en-GB"/>
        </w:rPr>
        <w:t>about</w:t>
      </w:r>
      <w:r w:rsidRPr="00932E80">
        <w:rPr>
          <w:lang w:val="en-GB"/>
        </w:rPr>
        <w:t xml:space="preserve"> both components can be provided in the same safety data sheet</w:t>
      </w:r>
      <w:r>
        <w:rPr>
          <w:lang w:val="en-GB"/>
        </w:rPr>
        <w:t>,</w:t>
      </w:r>
      <w:r w:rsidRPr="00932E80">
        <w:rPr>
          <w:lang w:val="en-GB"/>
        </w:rPr>
        <w:t xml:space="preserve"> if it is clear which information</w:t>
      </w:r>
      <w:r>
        <w:rPr>
          <w:lang w:val="en-GB"/>
        </w:rPr>
        <w:t xml:space="preserve"> that</w:t>
      </w:r>
      <w:r w:rsidRPr="00932E80">
        <w:rPr>
          <w:lang w:val="en-GB"/>
        </w:rPr>
        <w:t xml:space="preserve"> belongs to which component. Criteria dealing with issues where the components are cured are assessed based on the properties of the cured product, such as</w:t>
      </w:r>
      <w:r>
        <w:rPr>
          <w:lang w:val="en-GB"/>
        </w:rPr>
        <w:t xml:space="preserve"> the criteria for</w:t>
      </w:r>
      <w:r w:rsidRPr="00932E80">
        <w:rPr>
          <w:lang w:val="en-GB"/>
        </w:rPr>
        <w:t xml:space="preserve"> leaching, waste and emissions.</w:t>
      </w:r>
    </w:p>
    <w:p w14:paraId="7C9D8ED5" w14:textId="77777777" w:rsidR="003A452D" w:rsidRPr="006B05D5" w:rsidRDefault="003A452D" w:rsidP="003A452D">
      <w:pPr>
        <w:pStyle w:val="Rubrik1"/>
        <w:rPr>
          <w:lang w:val="en-GB"/>
        </w:rPr>
      </w:pPr>
      <w:r w:rsidRPr="006B05D5">
        <w:rPr>
          <w:lang w:val="en-GB"/>
        </w:rPr>
        <w:t>Article</w:t>
      </w:r>
      <w:r>
        <w:rPr>
          <w:lang w:val="en-GB"/>
        </w:rPr>
        <w:t>s</w:t>
      </w:r>
    </w:p>
    <w:p w14:paraId="437D7119" w14:textId="77777777" w:rsidR="003A452D" w:rsidRPr="00932E80" w:rsidRDefault="003A452D" w:rsidP="003A452D">
      <w:pPr>
        <w:pStyle w:val="Rubrik2"/>
        <w:rPr>
          <w:lang w:val="en-GB"/>
        </w:rPr>
      </w:pPr>
      <w:r w:rsidRPr="006B05D5">
        <w:rPr>
          <w:lang w:val="en-GB"/>
        </w:rPr>
        <w:t>Article treated with chemical products</w:t>
      </w:r>
      <w:r w:rsidRPr="00932E80">
        <w:rPr>
          <w:lang w:val="en-GB"/>
        </w:rPr>
        <w:t xml:space="preserve"> </w:t>
      </w:r>
    </w:p>
    <w:p w14:paraId="136333CA" w14:textId="65552ECF" w:rsidR="003A452D" w:rsidRPr="00B924E9" w:rsidRDefault="5218FF60" w:rsidP="057227F7">
      <w:pPr>
        <w:rPr>
          <w:rFonts w:eastAsia="Calibri"/>
          <w:szCs w:val="20"/>
          <w:lang w:val="en-US"/>
        </w:rPr>
      </w:pPr>
      <w:r w:rsidRPr="057227F7">
        <w:rPr>
          <w:rFonts w:eastAsia="Calibri"/>
          <w:szCs w:val="20"/>
          <w:lang w:val="en-US"/>
        </w:rPr>
        <w:t>Articles treated with chemical products include, for example, impregnated wood, painted or lacquered articles, as well as other surface-treated articles. For impregnation, a safety data sheet must always be provided, regardless of concentration. For surface treatments, a safety data sheet must be provided for the chemical product if it constitutes ≥2% of the total product.</w:t>
      </w:r>
    </w:p>
    <w:p w14:paraId="4EB52BC9" w14:textId="4C84E8C0" w:rsidR="003A452D" w:rsidRPr="00B924E9" w:rsidRDefault="003A452D" w:rsidP="003A452D"/>
    <w:p w14:paraId="175DA8CC" w14:textId="77777777" w:rsidR="003A452D" w:rsidRPr="00932E80" w:rsidRDefault="003A452D" w:rsidP="003A452D">
      <w:pPr>
        <w:pStyle w:val="Rubrik2"/>
        <w:rPr>
          <w:lang w:val="en-GB"/>
        </w:rPr>
      </w:pPr>
      <w:r w:rsidRPr="00932E80">
        <w:rPr>
          <w:lang w:val="en-GB"/>
        </w:rPr>
        <w:lastRenderedPageBreak/>
        <w:t>Material descriptions</w:t>
      </w:r>
    </w:p>
    <w:p w14:paraId="0F920AEC" w14:textId="567EDD7F" w:rsidR="5FBE752B" w:rsidRDefault="5FBE752B" w:rsidP="057227F7">
      <w:pPr>
        <w:rPr>
          <w:rFonts w:eastAsia="Calibri"/>
          <w:szCs w:val="20"/>
          <w:lang w:val="en-US"/>
        </w:rPr>
      </w:pPr>
      <w:r w:rsidRPr="057227F7">
        <w:rPr>
          <w:rFonts w:eastAsia="Calibri"/>
          <w:szCs w:val="20"/>
          <w:lang w:val="en-US"/>
        </w:rPr>
        <w:t>Below are clarifications for certain materials. The information is not exhaustive but is intended to serve as guidance and support.</w:t>
      </w:r>
    </w:p>
    <w:p w14:paraId="3ABBAFE6" w14:textId="77777777" w:rsidR="003A452D" w:rsidRPr="00932E80" w:rsidRDefault="003A452D" w:rsidP="003A452D">
      <w:pPr>
        <w:rPr>
          <w:lang w:val="en-GB"/>
        </w:rPr>
      </w:pPr>
    </w:p>
    <w:p w14:paraId="4D57E0CC" w14:textId="77777777" w:rsidR="003A452D" w:rsidRPr="00932E80" w:rsidRDefault="003A452D" w:rsidP="003A452D">
      <w:pPr>
        <w:pStyle w:val="Rubrik4"/>
        <w:rPr>
          <w:lang w:val="en-GB"/>
        </w:rPr>
      </w:pPr>
      <w:r w:rsidRPr="00932E80">
        <w:rPr>
          <w:lang w:val="en-GB"/>
        </w:rPr>
        <w:t>Alloys</w:t>
      </w:r>
    </w:p>
    <w:p w14:paraId="3F57CE92" w14:textId="77777777" w:rsidR="003A452D" w:rsidRPr="00932E80" w:rsidRDefault="003A452D" w:rsidP="003A452D">
      <w:pPr>
        <w:rPr>
          <w:lang w:val="en-GB"/>
        </w:rPr>
      </w:pPr>
      <w:r w:rsidRPr="00932E80">
        <w:rPr>
          <w:lang w:val="en-GB"/>
        </w:rPr>
        <w:t>Alloys must be reported by alloy number (EN, SS), or alternatively, substances above 0.01% in the alloy must be reported. For unspecified alloys, the following assumptions are made about content, which may affect the assessment result:</w:t>
      </w:r>
    </w:p>
    <w:p w14:paraId="269C966D" w14:textId="77777777" w:rsidR="003A452D" w:rsidRPr="00932E80" w:rsidRDefault="003A452D" w:rsidP="003A452D">
      <w:pPr>
        <w:pStyle w:val="Liststycke"/>
        <w:numPr>
          <w:ilvl w:val="0"/>
          <w:numId w:val="35"/>
        </w:numPr>
        <w:rPr>
          <w:lang w:val="en-GB"/>
        </w:rPr>
      </w:pPr>
      <w:r w:rsidRPr="00932E80">
        <w:rPr>
          <w:lang w:val="en-GB"/>
        </w:rPr>
        <w:t>Stainless steel</w:t>
      </w:r>
      <w:r>
        <w:rPr>
          <w:lang w:val="en-GB"/>
        </w:rPr>
        <w:t xml:space="preserve"> or unspecified steel</w:t>
      </w:r>
      <w:r w:rsidRPr="00932E80">
        <w:rPr>
          <w:lang w:val="en-GB"/>
        </w:rPr>
        <w:t xml:space="preserve">, </w:t>
      </w:r>
      <w:r>
        <w:rPr>
          <w:lang w:val="en-GB"/>
        </w:rPr>
        <w:t>it is assumed that</w:t>
      </w:r>
      <w:r w:rsidRPr="00932E80">
        <w:rPr>
          <w:lang w:val="en-GB"/>
        </w:rPr>
        <w:t xml:space="preserve"> the alloy contain</w:t>
      </w:r>
      <w:r>
        <w:rPr>
          <w:lang w:val="en-GB"/>
        </w:rPr>
        <w:t>s</w:t>
      </w:r>
      <w:r w:rsidRPr="00932E80">
        <w:rPr>
          <w:lang w:val="en-GB"/>
        </w:rPr>
        <w:t xml:space="preserve"> 10% nickel.</w:t>
      </w:r>
    </w:p>
    <w:p w14:paraId="60438FD7" w14:textId="77777777" w:rsidR="003A452D" w:rsidRPr="00932E80" w:rsidRDefault="003A452D" w:rsidP="003A452D">
      <w:pPr>
        <w:pStyle w:val="Liststycke"/>
        <w:numPr>
          <w:ilvl w:val="0"/>
          <w:numId w:val="35"/>
        </w:numPr>
        <w:rPr>
          <w:lang w:val="en-GB"/>
        </w:rPr>
      </w:pPr>
      <w:r w:rsidRPr="00932E80">
        <w:rPr>
          <w:lang w:val="en-GB"/>
        </w:rPr>
        <w:t xml:space="preserve">Brass, </w:t>
      </w:r>
      <w:r>
        <w:rPr>
          <w:lang w:val="en-GB"/>
        </w:rPr>
        <w:t xml:space="preserve">it is assumed that </w:t>
      </w:r>
      <w:r w:rsidRPr="00932E80">
        <w:rPr>
          <w:lang w:val="en-GB"/>
        </w:rPr>
        <w:t>the alloy contain</w:t>
      </w:r>
      <w:r>
        <w:rPr>
          <w:lang w:val="en-GB"/>
        </w:rPr>
        <w:t>s</w:t>
      </w:r>
      <w:r w:rsidRPr="00932E80">
        <w:rPr>
          <w:lang w:val="en-GB"/>
        </w:rPr>
        <w:t xml:space="preserve"> 3% lead.</w:t>
      </w:r>
    </w:p>
    <w:p w14:paraId="1AF20672" w14:textId="77777777" w:rsidR="003A452D" w:rsidRDefault="003A452D" w:rsidP="003A452D">
      <w:pPr>
        <w:pStyle w:val="Liststycke"/>
        <w:numPr>
          <w:ilvl w:val="0"/>
          <w:numId w:val="35"/>
        </w:numPr>
        <w:rPr>
          <w:lang w:val="en-GB"/>
        </w:rPr>
      </w:pPr>
      <w:r w:rsidRPr="00932E80">
        <w:rPr>
          <w:lang w:val="en-GB"/>
        </w:rPr>
        <w:t xml:space="preserve">Aluminium, </w:t>
      </w:r>
      <w:r>
        <w:rPr>
          <w:lang w:val="en-GB"/>
        </w:rPr>
        <w:t>it is assumed that</w:t>
      </w:r>
      <w:r w:rsidRPr="00932E80">
        <w:rPr>
          <w:lang w:val="en-GB"/>
        </w:rPr>
        <w:t xml:space="preserve"> the alloy contain</w:t>
      </w:r>
      <w:r>
        <w:rPr>
          <w:lang w:val="en-GB"/>
        </w:rPr>
        <w:t>s</w:t>
      </w:r>
      <w:r w:rsidRPr="00932E80">
        <w:rPr>
          <w:lang w:val="en-GB"/>
        </w:rPr>
        <w:t xml:space="preserve"> 1.5% lead.</w:t>
      </w:r>
    </w:p>
    <w:p w14:paraId="51EE0700" w14:textId="15F643C1" w:rsidR="003A452D" w:rsidRPr="0040325A" w:rsidRDefault="003A452D" w:rsidP="003A452D">
      <w:pPr>
        <w:pStyle w:val="Liststycke"/>
        <w:numPr>
          <w:ilvl w:val="0"/>
          <w:numId w:val="35"/>
        </w:numPr>
        <w:rPr>
          <w:color w:val="000000"/>
          <w:lang w:val="en-GB"/>
        </w:rPr>
      </w:pPr>
      <w:r w:rsidRPr="0040325A">
        <w:rPr>
          <w:color w:val="000000"/>
          <w:lang w:val="en-GB"/>
        </w:rPr>
        <w:t>Bro</w:t>
      </w:r>
      <w:r w:rsidR="00531DFC">
        <w:rPr>
          <w:color w:val="000000"/>
          <w:lang w:val="en-GB"/>
        </w:rPr>
        <w:t>n</w:t>
      </w:r>
      <w:r>
        <w:rPr>
          <w:color w:val="000000"/>
          <w:lang w:val="en-GB"/>
        </w:rPr>
        <w:t>ze</w:t>
      </w:r>
      <w:r w:rsidRPr="0040325A">
        <w:rPr>
          <w:color w:val="000000"/>
          <w:lang w:val="en-GB"/>
        </w:rPr>
        <w:t xml:space="preserve">, </w:t>
      </w:r>
      <w:r>
        <w:rPr>
          <w:lang w:val="en-GB"/>
        </w:rPr>
        <w:t>it is assumed that</w:t>
      </w:r>
      <w:r w:rsidRPr="00932E80">
        <w:rPr>
          <w:lang w:val="en-GB"/>
        </w:rPr>
        <w:t xml:space="preserve"> the alloy contain</w:t>
      </w:r>
      <w:r>
        <w:rPr>
          <w:lang w:val="en-GB"/>
        </w:rPr>
        <w:t>s</w:t>
      </w:r>
      <w:r w:rsidRPr="00932E80">
        <w:rPr>
          <w:lang w:val="en-GB"/>
        </w:rPr>
        <w:t xml:space="preserve"> </w:t>
      </w:r>
      <w:r w:rsidRPr="0040325A">
        <w:rPr>
          <w:color w:val="000000"/>
          <w:lang w:val="en-GB"/>
        </w:rPr>
        <w:t xml:space="preserve">3% </w:t>
      </w:r>
      <w:r>
        <w:rPr>
          <w:color w:val="000000"/>
          <w:lang w:val="en-GB"/>
        </w:rPr>
        <w:t>lead</w:t>
      </w:r>
      <w:r w:rsidRPr="0040325A">
        <w:rPr>
          <w:color w:val="000000"/>
          <w:lang w:val="en-GB"/>
        </w:rPr>
        <w:t>.</w:t>
      </w:r>
    </w:p>
    <w:p w14:paraId="338F5EB2" w14:textId="77777777" w:rsidR="003A452D" w:rsidRPr="00F52F78" w:rsidRDefault="003A452D" w:rsidP="003A452D">
      <w:pPr>
        <w:pStyle w:val="Liststycke"/>
        <w:numPr>
          <w:ilvl w:val="0"/>
          <w:numId w:val="35"/>
        </w:numPr>
        <w:rPr>
          <w:color w:val="000000"/>
          <w:lang w:val="en-GB"/>
        </w:rPr>
      </w:pPr>
      <w:proofErr w:type="spellStart"/>
      <w:r w:rsidRPr="0040325A">
        <w:rPr>
          <w:color w:val="000000"/>
          <w:lang w:val="en-GB"/>
        </w:rPr>
        <w:t>Zamak</w:t>
      </w:r>
      <w:proofErr w:type="spellEnd"/>
      <w:r w:rsidRPr="0040325A">
        <w:rPr>
          <w:color w:val="000000"/>
          <w:lang w:val="en-GB"/>
        </w:rPr>
        <w:t xml:space="preserve">, </w:t>
      </w:r>
      <w:r>
        <w:rPr>
          <w:lang w:val="en-GB"/>
        </w:rPr>
        <w:t>it is assumed that</w:t>
      </w:r>
      <w:r w:rsidRPr="00932E80">
        <w:rPr>
          <w:lang w:val="en-GB"/>
        </w:rPr>
        <w:t xml:space="preserve"> the alloy contain</w:t>
      </w:r>
      <w:r>
        <w:rPr>
          <w:lang w:val="en-GB"/>
        </w:rPr>
        <w:t>s</w:t>
      </w:r>
      <w:r w:rsidRPr="00932E80">
        <w:rPr>
          <w:lang w:val="en-GB"/>
        </w:rPr>
        <w:t xml:space="preserve"> </w:t>
      </w:r>
      <w:r w:rsidRPr="0040325A">
        <w:rPr>
          <w:color w:val="000000"/>
          <w:lang w:val="en-GB"/>
        </w:rPr>
        <w:t>0</w:t>
      </w:r>
      <w:r>
        <w:rPr>
          <w:color w:val="000000"/>
          <w:lang w:val="en-GB"/>
        </w:rPr>
        <w:t>.</w:t>
      </w:r>
      <w:r w:rsidRPr="0040325A">
        <w:rPr>
          <w:color w:val="000000"/>
          <w:lang w:val="en-GB"/>
        </w:rPr>
        <w:t xml:space="preserve">005% </w:t>
      </w:r>
      <w:r>
        <w:rPr>
          <w:color w:val="000000"/>
          <w:lang w:val="en-GB"/>
        </w:rPr>
        <w:t>lead</w:t>
      </w:r>
      <w:r w:rsidRPr="0040325A">
        <w:rPr>
          <w:color w:val="000000"/>
          <w:lang w:val="en-GB"/>
        </w:rPr>
        <w:t>, 0</w:t>
      </w:r>
      <w:r>
        <w:rPr>
          <w:color w:val="000000"/>
          <w:lang w:val="en-GB"/>
        </w:rPr>
        <w:t>.</w:t>
      </w:r>
      <w:r w:rsidRPr="0040325A">
        <w:rPr>
          <w:color w:val="000000"/>
          <w:lang w:val="en-GB"/>
        </w:rPr>
        <w:t xml:space="preserve">005% </w:t>
      </w:r>
      <w:r>
        <w:rPr>
          <w:color w:val="000000"/>
          <w:lang w:val="en-GB"/>
        </w:rPr>
        <w:t>c</w:t>
      </w:r>
      <w:r w:rsidRPr="0040325A">
        <w:rPr>
          <w:color w:val="000000"/>
          <w:lang w:val="en-GB"/>
        </w:rPr>
        <w:t xml:space="preserve">admium </w:t>
      </w:r>
      <w:r>
        <w:rPr>
          <w:color w:val="000000"/>
          <w:lang w:val="en-GB"/>
        </w:rPr>
        <w:t>and</w:t>
      </w:r>
      <w:r w:rsidRPr="0040325A">
        <w:rPr>
          <w:color w:val="000000"/>
          <w:lang w:val="en-GB"/>
        </w:rPr>
        <w:t xml:space="preserve"> 0</w:t>
      </w:r>
      <w:r>
        <w:rPr>
          <w:color w:val="000000"/>
          <w:lang w:val="en-GB"/>
        </w:rPr>
        <w:t>.</w:t>
      </w:r>
      <w:r w:rsidRPr="0040325A">
        <w:rPr>
          <w:color w:val="000000"/>
          <w:lang w:val="en-GB"/>
        </w:rPr>
        <w:t>02% nickel.</w:t>
      </w:r>
    </w:p>
    <w:p w14:paraId="1E30A862" w14:textId="77777777" w:rsidR="003A452D" w:rsidRPr="0040325A" w:rsidRDefault="003A452D" w:rsidP="003A452D">
      <w:pPr>
        <w:rPr>
          <w:lang w:val="en-GB"/>
        </w:rPr>
      </w:pPr>
    </w:p>
    <w:p w14:paraId="4BB889A6" w14:textId="77777777" w:rsidR="003A452D" w:rsidRPr="00932E80" w:rsidRDefault="003A452D" w:rsidP="003A452D">
      <w:pPr>
        <w:pStyle w:val="Rubrik4"/>
        <w:rPr>
          <w:lang w:val="en-GB"/>
        </w:rPr>
      </w:pPr>
      <w:r w:rsidRPr="00932E80">
        <w:rPr>
          <w:lang w:val="en-GB"/>
        </w:rPr>
        <w:t xml:space="preserve">Plastics </w:t>
      </w:r>
    </w:p>
    <w:p w14:paraId="01857B2D" w14:textId="77777777" w:rsidR="003A452D" w:rsidRPr="00932E80" w:rsidRDefault="003A452D" w:rsidP="003A452D">
      <w:pPr>
        <w:rPr>
          <w:lang w:val="en-GB"/>
        </w:rPr>
      </w:pPr>
      <w:r w:rsidRPr="00932E80">
        <w:rPr>
          <w:lang w:val="en-GB"/>
        </w:rPr>
        <w:t xml:space="preserve">All plastics contain one type of molecule, a polymer, which is </w:t>
      </w:r>
      <w:r>
        <w:rPr>
          <w:lang w:val="en-GB"/>
        </w:rPr>
        <w:t>built</w:t>
      </w:r>
      <w:r w:rsidRPr="00932E80">
        <w:rPr>
          <w:lang w:val="en-GB"/>
        </w:rPr>
        <w:t xml:space="preserve"> </w:t>
      </w:r>
      <w:r>
        <w:rPr>
          <w:lang w:val="en-GB"/>
        </w:rPr>
        <w:t>by</w:t>
      </w:r>
      <w:r w:rsidRPr="00932E80">
        <w:rPr>
          <w:lang w:val="en-GB"/>
        </w:rPr>
        <w:t xml:space="preserve"> monomers. Plastic materials must be reported by name so that it is clear which monomers are included, such as Acrylonitrile Butadiene Styrene (ABS) or polyethylene (PE). Polymers are reported by CAS and/or EU number when possible. Modified polymers need to be named </w:t>
      </w:r>
      <w:r>
        <w:rPr>
          <w:lang w:val="en-GB"/>
        </w:rPr>
        <w:t>to clarify</w:t>
      </w:r>
      <w:r w:rsidRPr="00932E80">
        <w:rPr>
          <w:lang w:val="en-GB"/>
        </w:rPr>
        <w:t xml:space="preserve"> which groups </w:t>
      </w:r>
      <w:r>
        <w:rPr>
          <w:lang w:val="en-GB"/>
        </w:rPr>
        <w:t xml:space="preserve">that </w:t>
      </w:r>
      <w:r w:rsidRPr="00932E80">
        <w:rPr>
          <w:lang w:val="en-GB"/>
        </w:rPr>
        <w:t xml:space="preserve">have formed the polymer, for example silane/silyl-modified polymers and fluorinated polymers. Descriptions such as copolymer and thermoplastic are therefore not </w:t>
      </w:r>
      <w:r>
        <w:rPr>
          <w:lang w:val="en-GB"/>
        </w:rPr>
        <w:t>approved in the assessments</w:t>
      </w:r>
      <w:r w:rsidRPr="00932E80">
        <w:rPr>
          <w:lang w:val="en-GB"/>
        </w:rPr>
        <w:t xml:space="preserve">. </w:t>
      </w:r>
    </w:p>
    <w:p w14:paraId="78D326F7" w14:textId="77777777" w:rsidR="003A452D" w:rsidRPr="00932E80" w:rsidRDefault="003A452D" w:rsidP="003A452D">
      <w:pPr>
        <w:rPr>
          <w:lang w:val="en-GB"/>
        </w:rPr>
      </w:pPr>
    </w:p>
    <w:p w14:paraId="578AC5B8" w14:textId="77777777" w:rsidR="003A452D" w:rsidRPr="00932E80" w:rsidRDefault="003A452D" w:rsidP="003A452D">
      <w:pPr>
        <w:rPr>
          <w:lang w:val="en-GB"/>
        </w:rPr>
      </w:pPr>
      <w:r w:rsidRPr="00932E80">
        <w:rPr>
          <w:lang w:val="en-GB"/>
        </w:rPr>
        <w:t xml:space="preserve">Plastics contain different types of additives which are added to give plastics different properties, for example: fillers, plasticisers, flame retardants, pigments, stabilisers, lubricants, and antioxidants. What and how much is added varies between plastic types and applications. </w:t>
      </w:r>
    </w:p>
    <w:p w14:paraId="01D0101F" w14:textId="77777777" w:rsidR="003A452D" w:rsidRDefault="003A452D" w:rsidP="003A452D">
      <w:pPr>
        <w:pStyle w:val="Liststycke"/>
        <w:numPr>
          <w:ilvl w:val="0"/>
          <w:numId w:val="36"/>
        </w:numPr>
        <w:rPr>
          <w:lang w:val="en-GB"/>
        </w:rPr>
      </w:pPr>
      <w:r w:rsidRPr="00932E80">
        <w:rPr>
          <w:lang w:val="en-GB"/>
        </w:rPr>
        <w:t xml:space="preserve">Note that plastic additives are substances that must be reported according to our reporting requirements, see Table 1, with CAS and/or EU numbers. This applies even if the polymer itself is unclassified and is included in a composite product in concentrations below 2 </w:t>
      </w:r>
      <w:proofErr w:type="spellStart"/>
      <w:r w:rsidRPr="00932E80">
        <w:rPr>
          <w:lang w:val="en-GB"/>
        </w:rPr>
        <w:t>wt</w:t>
      </w:r>
      <w:proofErr w:type="spellEnd"/>
      <w:r w:rsidRPr="00932E80">
        <w:rPr>
          <w:lang w:val="en-GB"/>
        </w:rPr>
        <w:t>%</w:t>
      </w:r>
      <w:r>
        <w:rPr>
          <w:lang w:val="en-GB"/>
        </w:rPr>
        <w:t xml:space="preserve">, </w:t>
      </w:r>
      <w:r w:rsidRPr="00932E80">
        <w:rPr>
          <w:lang w:val="en-GB"/>
        </w:rPr>
        <w:t xml:space="preserve">if an additive is included in concentrations above the reporting requirement. </w:t>
      </w:r>
    </w:p>
    <w:p w14:paraId="2607146F" w14:textId="77777777" w:rsidR="003A452D" w:rsidRPr="00FB298E" w:rsidRDefault="003A452D" w:rsidP="003A452D">
      <w:pPr>
        <w:pStyle w:val="Liststycke"/>
        <w:numPr>
          <w:ilvl w:val="0"/>
          <w:numId w:val="38"/>
        </w:numPr>
        <w:rPr>
          <w:lang w:val="en-GB"/>
        </w:rPr>
      </w:pPr>
      <w:r w:rsidRPr="00FB298E">
        <w:rPr>
          <w:lang w:val="en-GB"/>
        </w:rPr>
        <w:t>From the 2</w:t>
      </w:r>
      <w:r w:rsidRPr="00FB298E">
        <w:rPr>
          <w:vertAlign w:val="superscript"/>
          <w:lang w:val="en-GB"/>
        </w:rPr>
        <w:t>nd</w:t>
      </w:r>
      <w:r w:rsidRPr="00FB298E">
        <w:rPr>
          <w:lang w:val="en-GB"/>
        </w:rPr>
        <w:t xml:space="preserve"> of September</w:t>
      </w:r>
      <w:r>
        <w:rPr>
          <w:lang w:val="en-GB"/>
        </w:rPr>
        <w:t xml:space="preserve"> 2024</w:t>
      </w:r>
      <w:r w:rsidRPr="00FB298E">
        <w:rPr>
          <w:lang w:val="en-GB"/>
        </w:rPr>
        <w:t>, plastic stabilisers are exempted. It is encouraged to report stabilisers in plastics, but it is not mandatory. This exemption is limited in time for 2 years and will be evaluated again in the autumn of 2026.</w:t>
      </w:r>
      <w:r>
        <w:rPr>
          <w:lang w:val="en-GB"/>
        </w:rPr>
        <w:t xml:space="preserve"> Note that all other additives must meet the reporting requirements.</w:t>
      </w:r>
    </w:p>
    <w:p w14:paraId="78A7AF61" w14:textId="77777777" w:rsidR="003A452D" w:rsidRPr="004E270F" w:rsidRDefault="003A452D" w:rsidP="003A452D">
      <w:pPr>
        <w:rPr>
          <w:lang w:val="en-GB"/>
        </w:rPr>
      </w:pPr>
    </w:p>
    <w:p w14:paraId="540010E7" w14:textId="77777777" w:rsidR="003A452D" w:rsidRDefault="003A452D" w:rsidP="003A452D">
      <w:pPr>
        <w:rPr>
          <w:lang w:val="en-GB"/>
        </w:rPr>
      </w:pPr>
      <w:r w:rsidRPr="00932E80">
        <w:rPr>
          <w:lang w:val="en-GB"/>
        </w:rPr>
        <w:t>Note that for smaller plastic parts, reconciliation of the content of, for example, plasticisers may be carried out</w:t>
      </w:r>
      <w:r>
        <w:rPr>
          <w:lang w:val="en-GB"/>
        </w:rPr>
        <w:t>.</w:t>
      </w:r>
      <w:r w:rsidRPr="00932E80">
        <w:rPr>
          <w:lang w:val="en-GB"/>
        </w:rPr>
        <w:t xml:space="preserve"> </w:t>
      </w:r>
      <w:r>
        <w:rPr>
          <w:lang w:val="en-GB"/>
        </w:rPr>
        <w:t xml:space="preserve">This is the case for plastic materials such as </w:t>
      </w:r>
      <w:r w:rsidRPr="00932E80">
        <w:rPr>
          <w:lang w:val="en-GB"/>
        </w:rPr>
        <w:t xml:space="preserve">PVC, where reconciliation of any plasticisers is always carried out if </w:t>
      </w:r>
      <w:r>
        <w:rPr>
          <w:lang w:val="en-GB"/>
        </w:rPr>
        <w:t xml:space="preserve">that </w:t>
      </w:r>
      <w:r w:rsidRPr="00932E80">
        <w:rPr>
          <w:lang w:val="en-GB"/>
        </w:rPr>
        <w:t>information is missing.</w:t>
      </w:r>
    </w:p>
    <w:p w14:paraId="219540B7" w14:textId="77777777" w:rsidR="003A452D" w:rsidRDefault="003A452D" w:rsidP="003A452D">
      <w:pPr>
        <w:rPr>
          <w:lang w:val="en-GB"/>
        </w:rPr>
      </w:pPr>
    </w:p>
    <w:p w14:paraId="75E07B4D" w14:textId="77777777" w:rsidR="003A452D" w:rsidRPr="00B52A1A" w:rsidRDefault="003A452D" w:rsidP="003A452D">
      <w:pPr>
        <w:pStyle w:val="Rubrik4"/>
        <w:rPr>
          <w:lang w:val="en-GB"/>
        </w:rPr>
      </w:pPr>
      <w:r w:rsidRPr="00B52A1A">
        <w:rPr>
          <w:lang w:val="en-GB"/>
        </w:rPr>
        <w:t xml:space="preserve">Rubber </w:t>
      </w:r>
    </w:p>
    <w:p w14:paraId="3FE73C79" w14:textId="77777777" w:rsidR="003A452D" w:rsidRDefault="003A452D" w:rsidP="003A452D">
      <w:pPr>
        <w:rPr>
          <w:lang w:val="en-GB"/>
        </w:rPr>
      </w:pPr>
      <w:r w:rsidRPr="00B52A1A">
        <w:rPr>
          <w:lang w:val="en-GB"/>
        </w:rPr>
        <w:t>Rubber is available both</w:t>
      </w:r>
      <w:r>
        <w:rPr>
          <w:lang w:val="en-GB"/>
        </w:rPr>
        <w:t xml:space="preserve"> in</w:t>
      </w:r>
      <w:r w:rsidRPr="00B52A1A">
        <w:rPr>
          <w:lang w:val="en-GB"/>
        </w:rPr>
        <w:t xml:space="preserve"> naturally and synthetically produced</w:t>
      </w:r>
      <w:r>
        <w:rPr>
          <w:lang w:val="en-GB"/>
        </w:rPr>
        <w:t xml:space="preserve"> form</w:t>
      </w:r>
      <w:r w:rsidRPr="00B52A1A">
        <w:rPr>
          <w:lang w:val="en-GB"/>
        </w:rPr>
        <w:t xml:space="preserve">. Like plastics, rubber materials are composed of polymers and various types of additives. </w:t>
      </w:r>
      <w:r>
        <w:rPr>
          <w:lang w:val="en-GB"/>
        </w:rPr>
        <w:t>When r</w:t>
      </w:r>
      <w:r w:rsidRPr="00B52A1A">
        <w:rPr>
          <w:lang w:val="en-GB"/>
        </w:rPr>
        <w:t>ubber</w:t>
      </w:r>
      <w:r>
        <w:rPr>
          <w:lang w:val="en-GB"/>
        </w:rPr>
        <w:t xml:space="preserve"> is reported it</w:t>
      </w:r>
      <w:r w:rsidRPr="00B52A1A">
        <w:rPr>
          <w:lang w:val="en-GB"/>
        </w:rPr>
        <w:t xml:space="preserve"> must be cl</w:t>
      </w:r>
      <w:r>
        <w:rPr>
          <w:lang w:val="en-GB"/>
        </w:rPr>
        <w:t>arified</w:t>
      </w:r>
      <w:r w:rsidRPr="00B52A1A">
        <w:rPr>
          <w:lang w:val="en-GB"/>
        </w:rPr>
        <w:t xml:space="preserve"> which monomers </w:t>
      </w:r>
      <w:r>
        <w:rPr>
          <w:lang w:val="en-GB"/>
        </w:rPr>
        <w:t>that build</w:t>
      </w:r>
      <w:r w:rsidRPr="00B52A1A">
        <w:rPr>
          <w:lang w:val="en-GB"/>
        </w:rPr>
        <w:t xml:space="preserve"> the polymer, for example ethylene </w:t>
      </w:r>
      <w:r w:rsidRPr="00B52A1A">
        <w:rPr>
          <w:lang w:val="en-GB"/>
        </w:rPr>
        <w:lastRenderedPageBreak/>
        <w:t>propylene diene rubber (EPDM) and styrene butadiene rubber (SBR) rubber. Additives must be reported in the same way as for plastics</w:t>
      </w:r>
      <w:r>
        <w:rPr>
          <w:lang w:val="en-GB"/>
        </w:rPr>
        <w:t xml:space="preserve"> (see above)</w:t>
      </w:r>
      <w:r w:rsidRPr="00B52A1A">
        <w:rPr>
          <w:lang w:val="en-GB"/>
        </w:rPr>
        <w:t>.</w:t>
      </w:r>
    </w:p>
    <w:p w14:paraId="2507BF68" w14:textId="77777777" w:rsidR="003A452D" w:rsidRPr="00721939" w:rsidRDefault="003A452D" w:rsidP="003A452D">
      <w:pPr>
        <w:pStyle w:val="Liststycke"/>
        <w:numPr>
          <w:ilvl w:val="0"/>
          <w:numId w:val="39"/>
        </w:numPr>
        <w:rPr>
          <w:lang w:val="en-GB"/>
        </w:rPr>
      </w:pPr>
      <w:r w:rsidRPr="00721939">
        <w:rPr>
          <w:color w:val="000000"/>
          <w:lang w:val="en-GB"/>
        </w:rPr>
        <w:t xml:space="preserve">As for plastics, the exemption for the additive group stabilizers applies for 2 years, see the point above this paragraph. </w:t>
      </w:r>
      <w:r w:rsidRPr="00721939">
        <w:rPr>
          <w:lang w:val="en-GB"/>
        </w:rPr>
        <w:t>Note that all other additives must meet the reporting requirements.</w:t>
      </w:r>
    </w:p>
    <w:p w14:paraId="3546BD44" w14:textId="77777777" w:rsidR="003A452D" w:rsidRPr="00A728FF" w:rsidRDefault="003A452D" w:rsidP="003A452D">
      <w:pPr>
        <w:rPr>
          <w:lang w:val="en-GB"/>
        </w:rPr>
      </w:pPr>
    </w:p>
    <w:p w14:paraId="75D7B44A" w14:textId="77777777" w:rsidR="003A452D" w:rsidRPr="00B52A1A" w:rsidRDefault="003A452D" w:rsidP="003A452D">
      <w:pPr>
        <w:pStyle w:val="Rubrik4"/>
        <w:rPr>
          <w:lang w:val="en-GB"/>
        </w:rPr>
      </w:pPr>
      <w:r w:rsidRPr="00B52A1A">
        <w:rPr>
          <w:lang w:val="en-GB"/>
        </w:rPr>
        <w:t>Examples of other materials that may require clarification include</w:t>
      </w:r>
    </w:p>
    <w:p w14:paraId="6F2C6BDF" w14:textId="77777777" w:rsidR="003A452D" w:rsidRPr="00B52A1A" w:rsidRDefault="003A452D" w:rsidP="003A452D">
      <w:pPr>
        <w:pStyle w:val="Liststycke"/>
        <w:numPr>
          <w:ilvl w:val="0"/>
          <w:numId w:val="37"/>
        </w:numPr>
        <w:rPr>
          <w:lang w:val="en-GB"/>
        </w:rPr>
      </w:pPr>
      <w:r w:rsidRPr="00B52A1A">
        <w:rPr>
          <w:lang w:val="en-GB"/>
        </w:rPr>
        <w:t>Recycled glass where lead content needs to be reported,</w:t>
      </w:r>
    </w:p>
    <w:p w14:paraId="163346EC" w14:textId="77777777" w:rsidR="003A452D" w:rsidRPr="00B52A1A" w:rsidRDefault="003A452D" w:rsidP="003A452D">
      <w:pPr>
        <w:pStyle w:val="Liststycke"/>
        <w:numPr>
          <w:ilvl w:val="0"/>
          <w:numId w:val="37"/>
        </w:numPr>
        <w:rPr>
          <w:lang w:val="en-GB"/>
        </w:rPr>
      </w:pPr>
      <w:r w:rsidRPr="00B52A1A">
        <w:rPr>
          <w:lang w:val="en-GB"/>
        </w:rPr>
        <w:t xml:space="preserve">Mineral wool, glass wool, glass fibre and </w:t>
      </w:r>
      <w:r>
        <w:rPr>
          <w:lang w:val="en-GB"/>
        </w:rPr>
        <w:t>similar</w:t>
      </w:r>
      <w:r w:rsidRPr="00B52A1A">
        <w:rPr>
          <w:lang w:val="en-GB"/>
        </w:rPr>
        <w:t xml:space="preserve"> where binders and other additives must be reported, </w:t>
      </w:r>
    </w:p>
    <w:p w14:paraId="4834776B" w14:textId="77777777" w:rsidR="003A452D" w:rsidRPr="00B52A1A" w:rsidRDefault="003A452D" w:rsidP="003A452D">
      <w:pPr>
        <w:pStyle w:val="Liststycke"/>
        <w:numPr>
          <w:ilvl w:val="0"/>
          <w:numId w:val="37"/>
        </w:numPr>
        <w:rPr>
          <w:lang w:val="en-GB"/>
        </w:rPr>
      </w:pPr>
      <w:r w:rsidRPr="00B52A1A">
        <w:rPr>
          <w:lang w:val="en-GB"/>
        </w:rPr>
        <w:t xml:space="preserve">Concrete where additives such as any polymers should be reported as a separate </w:t>
      </w:r>
      <w:r>
        <w:rPr>
          <w:lang w:val="en-GB"/>
        </w:rPr>
        <w:t>article</w:t>
      </w:r>
      <w:r w:rsidRPr="00B52A1A">
        <w:rPr>
          <w:lang w:val="en-GB"/>
        </w:rPr>
        <w:t>,</w:t>
      </w:r>
    </w:p>
    <w:p w14:paraId="1FD619BE" w14:textId="77777777" w:rsidR="003A452D" w:rsidRPr="00B52A1A" w:rsidRDefault="003A452D" w:rsidP="003A452D">
      <w:pPr>
        <w:pStyle w:val="Liststycke"/>
        <w:numPr>
          <w:ilvl w:val="0"/>
          <w:numId w:val="37"/>
        </w:numPr>
        <w:rPr>
          <w:lang w:val="en-GB"/>
        </w:rPr>
      </w:pPr>
      <w:r w:rsidRPr="00B52A1A">
        <w:rPr>
          <w:lang w:val="en-GB"/>
        </w:rPr>
        <w:t>Mineral fillers, pigments, etc. where the CAS/EU number must be stated,</w:t>
      </w:r>
    </w:p>
    <w:p w14:paraId="73A647A4" w14:textId="77777777" w:rsidR="003A452D" w:rsidRPr="00B52A1A" w:rsidRDefault="003A452D" w:rsidP="003A452D">
      <w:pPr>
        <w:pStyle w:val="Liststycke"/>
        <w:numPr>
          <w:ilvl w:val="0"/>
          <w:numId w:val="37"/>
        </w:numPr>
        <w:rPr>
          <w:lang w:val="en-GB"/>
        </w:rPr>
      </w:pPr>
      <w:r w:rsidRPr="00B52A1A">
        <w:rPr>
          <w:lang w:val="en-GB"/>
        </w:rPr>
        <w:t xml:space="preserve">Asphalt/bitumen that is reported ≥10% requires reporting of PAH content to be able to achieve </w:t>
      </w:r>
      <w:r>
        <w:rPr>
          <w:lang w:val="en-GB"/>
        </w:rPr>
        <w:t xml:space="preserve">the </w:t>
      </w:r>
      <w:r w:rsidRPr="00B52A1A">
        <w:rPr>
          <w:lang w:val="en-GB"/>
        </w:rPr>
        <w:t xml:space="preserve">assessment Recommended, </w:t>
      </w:r>
    </w:p>
    <w:p w14:paraId="4D175291" w14:textId="77777777" w:rsidR="003A452D" w:rsidRPr="00B52A1A" w:rsidRDefault="003A452D" w:rsidP="003A452D">
      <w:pPr>
        <w:pStyle w:val="Liststycke"/>
        <w:numPr>
          <w:ilvl w:val="0"/>
          <w:numId w:val="37"/>
        </w:numPr>
        <w:rPr>
          <w:lang w:val="en-GB"/>
        </w:rPr>
      </w:pPr>
      <w:r w:rsidRPr="00B52A1A">
        <w:rPr>
          <w:lang w:val="en-GB"/>
        </w:rPr>
        <w:t>For cables, additives such as flame retardants and plasticisers should be specified,</w:t>
      </w:r>
    </w:p>
    <w:p w14:paraId="12C76569" w14:textId="77777777" w:rsidR="003A452D" w:rsidRPr="00B52A1A" w:rsidRDefault="003A452D" w:rsidP="003A452D">
      <w:pPr>
        <w:pStyle w:val="Liststycke"/>
        <w:numPr>
          <w:ilvl w:val="0"/>
          <w:numId w:val="37"/>
        </w:numPr>
        <w:rPr>
          <w:lang w:val="en-GB"/>
        </w:rPr>
      </w:pPr>
      <w:r w:rsidRPr="00B52A1A">
        <w:rPr>
          <w:lang w:val="en-GB"/>
        </w:rPr>
        <w:t>For impregnated/fireproofed wood, an attached safety data sheet for impregnation/fireproofing agents is required,</w:t>
      </w:r>
    </w:p>
    <w:p w14:paraId="068A33BB" w14:textId="77777777" w:rsidR="003A452D" w:rsidRPr="00B52A1A" w:rsidRDefault="003A452D" w:rsidP="003A452D">
      <w:pPr>
        <w:pStyle w:val="Liststycke"/>
        <w:numPr>
          <w:ilvl w:val="0"/>
          <w:numId w:val="37"/>
        </w:numPr>
        <w:rPr>
          <w:lang w:val="en-GB"/>
        </w:rPr>
      </w:pPr>
      <w:r w:rsidRPr="00B52A1A">
        <w:rPr>
          <w:lang w:val="en-GB"/>
        </w:rPr>
        <w:t>Expanded polystyrene (EPS), cellular plastic, is always assumed to contain 2% pentane unless otherwise stated. Note that constituent flame retardants and other additives must be reported according to the reporting requirements,</w:t>
      </w:r>
    </w:p>
    <w:p w14:paraId="7EEF4474" w14:textId="77777777" w:rsidR="003A452D" w:rsidRDefault="003A452D" w:rsidP="003A452D">
      <w:pPr>
        <w:rPr>
          <w:lang w:val="en-GB"/>
        </w:rPr>
      </w:pPr>
    </w:p>
    <w:p w14:paraId="3C2206D5" w14:textId="77777777" w:rsidR="003A452D" w:rsidRDefault="003A452D" w:rsidP="003A452D">
      <w:pPr>
        <w:pStyle w:val="Rubrik4"/>
        <w:rPr>
          <w:lang w:val="en-GB"/>
        </w:rPr>
      </w:pPr>
      <w:r w:rsidRPr="00B52A1A">
        <w:rPr>
          <w:lang w:val="en-GB"/>
        </w:rPr>
        <w:t xml:space="preserve">Table 1. Reporting requirements for </w:t>
      </w:r>
      <w:r w:rsidRPr="002B0BD3">
        <w:rPr>
          <w:lang w:val="en-GB"/>
        </w:rPr>
        <w:t>constituent substances</w:t>
      </w:r>
      <w:r w:rsidRPr="00B52A1A">
        <w:rPr>
          <w:lang w:val="en-GB"/>
        </w:rPr>
        <w:t xml:space="preserve">. </w:t>
      </w:r>
    </w:p>
    <w:p w14:paraId="006CFA6A" w14:textId="77777777" w:rsidR="003A452D" w:rsidRPr="00A06669" w:rsidRDefault="003A452D" w:rsidP="003A452D">
      <w:pPr>
        <w:rPr>
          <w:rFonts w:ascii="Open Sans SemiBold" w:eastAsiaTheme="majorEastAsia" w:hAnsi="Open Sans SemiBold" w:cstheme="majorBidi"/>
          <w:b/>
          <w:iCs/>
          <w:color w:val="000000" w:themeColor="text1"/>
          <w:lang w:val="en-GB"/>
        </w:rPr>
      </w:pPr>
      <w:r w:rsidRPr="00B52A1A">
        <w:rPr>
          <w:lang w:val="en-GB"/>
        </w:rPr>
        <w:t xml:space="preserve">Note that the following only applies to the reporting of substance content, the assessment criteria in their entirety can be read on the website </w:t>
      </w:r>
      <w:r w:rsidRPr="00AC7D8F">
        <w:rPr>
          <w:color w:val="000000" w:themeColor="text1"/>
          <w:lang w:val="en-GB"/>
        </w:rPr>
        <w:t>(</w:t>
      </w:r>
      <w:hyperlink r:id="rId13" w:history="1">
        <w:r w:rsidRPr="00AC7D8F">
          <w:rPr>
            <w:rStyle w:val="Hyperlnk"/>
            <w:color w:val="000000" w:themeColor="text1"/>
            <w:lang w:val="en-GB"/>
          </w:rPr>
          <w:t>https://byggvarubedomningen.com/assessments/downloads/</w:t>
        </w:r>
      </w:hyperlink>
      <w:r>
        <w:rPr>
          <w:lang w:val="en-GB"/>
        </w:rPr>
        <w:t xml:space="preserve">). </w:t>
      </w:r>
      <w:r w:rsidRPr="00B52A1A">
        <w:rPr>
          <w:lang w:val="en-GB"/>
        </w:rPr>
        <w:t xml:space="preserve">The table for reporting </w:t>
      </w:r>
      <w:r>
        <w:rPr>
          <w:lang w:val="en-GB"/>
        </w:rPr>
        <w:t>according to the</w:t>
      </w:r>
      <w:r w:rsidRPr="00B52A1A">
        <w:rPr>
          <w:lang w:val="en-GB"/>
        </w:rPr>
        <w:t xml:space="preserve"> level Accepted follows the requirements of </w:t>
      </w:r>
      <w:proofErr w:type="spellStart"/>
      <w:r w:rsidRPr="00B52A1A">
        <w:rPr>
          <w:lang w:val="en-GB"/>
        </w:rPr>
        <w:t>eBVD</w:t>
      </w:r>
      <w:proofErr w:type="spellEnd"/>
      <w:r w:rsidRPr="00B52A1A">
        <w:rPr>
          <w:lang w:val="en-GB"/>
        </w:rPr>
        <w:t xml:space="preserve"> with additions for requirements concerning endocrine disruptors, nanomaterials and PFAS substances, see below.</w:t>
      </w:r>
      <w:r>
        <w:rPr>
          <w:lang w:val="en-GB"/>
        </w:rPr>
        <w:t xml:space="preserve"> </w:t>
      </w:r>
      <w:r w:rsidRPr="00A06669">
        <w:rPr>
          <w:color w:val="FF0000"/>
          <w:lang w:val="en-GB"/>
        </w:rPr>
        <w:t>U</w:t>
      </w:r>
      <w:r w:rsidRPr="00A06669">
        <w:rPr>
          <w:lang w:val="en-GB"/>
        </w:rPr>
        <w:t xml:space="preserve"> = </w:t>
      </w:r>
      <w:r>
        <w:rPr>
          <w:lang w:val="en-GB"/>
        </w:rPr>
        <w:t>P</w:t>
      </w:r>
      <w:r w:rsidRPr="00A06669">
        <w:rPr>
          <w:lang w:val="en-GB"/>
        </w:rPr>
        <w:t xml:space="preserve">hase out properties </w:t>
      </w:r>
      <w:r w:rsidRPr="00A06669">
        <w:rPr>
          <w:color w:val="FF0000"/>
          <w:lang w:val="en-GB"/>
        </w:rPr>
        <w:t>R</w:t>
      </w:r>
      <w:r w:rsidRPr="00A06669">
        <w:rPr>
          <w:lang w:val="en-GB"/>
        </w:rPr>
        <w:t xml:space="preserve"> = Risk reduction properties (</w:t>
      </w:r>
      <w:r>
        <w:rPr>
          <w:lang w:val="en-GB"/>
        </w:rPr>
        <w:t>according to</w:t>
      </w:r>
      <w:r w:rsidRPr="00A06669">
        <w:rPr>
          <w:lang w:val="en-GB"/>
        </w:rPr>
        <w:t xml:space="preserve"> PRIO).</w:t>
      </w:r>
    </w:p>
    <w:p w14:paraId="6FCF7099" w14:textId="77777777" w:rsidR="003A452D" w:rsidRPr="00AF0B18" w:rsidRDefault="003A452D" w:rsidP="003A452D">
      <w:pPr>
        <w:rPr>
          <w:lang w:val="en-GB"/>
        </w:rPr>
      </w:pPr>
      <w:r w:rsidRPr="00AF0B18">
        <w:rPr>
          <w:lang w:val="en-GB"/>
        </w:rPr>
        <w:t xml:space="preserve">In the reporting requirements, the highest content limit is 2%, even if the property's content limit in the criteria is higher, this is because </w:t>
      </w:r>
      <w:r w:rsidRPr="007121E9">
        <w:rPr>
          <w:i/>
          <w:iCs/>
          <w:lang w:val="en-GB"/>
        </w:rPr>
        <w:t>all</w:t>
      </w:r>
      <w:r w:rsidRPr="00AF0B18">
        <w:rPr>
          <w:lang w:val="en-GB"/>
        </w:rPr>
        <w:t xml:space="preserve"> substances </w:t>
      </w:r>
      <w:r w:rsidRPr="00ED7340">
        <w:rPr>
          <w:lang w:val="en-GB"/>
        </w:rPr>
        <w:t>≥</w:t>
      </w:r>
      <w:r w:rsidRPr="00AF0B18">
        <w:rPr>
          <w:lang w:val="en-GB"/>
        </w:rPr>
        <w:t xml:space="preserve">2% </w:t>
      </w:r>
      <w:r>
        <w:rPr>
          <w:lang w:val="en-GB"/>
        </w:rPr>
        <w:t>must</w:t>
      </w:r>
      <w:r w:rsidRPr="00AF0B18">
        <w:rPr>
          <w:lang w:val="en-GB"/>
        </w:rPr>
        <w:t xml:space="preserve"> be reported.</w:t>
      </w:r>
    </w:p>
    <w:p w14:paraId="041F915A" w14:textId="77777777" w:rsidR="003A452D" w:rsidRPr="00AF0B18" w:rsidRDefault="003A452D" w:rsidP="003A452D">
      <w:pPr>
        <w:rPr>
          <w:lang w:val="en-GB"/>
        </w:rPr>
      </w:pPr>
    </w:p>
    <w:tbl>
      <w:tblPr>
        <w:tblStyle w:val="Rutntstabell4dekorfrg1"/>
        <w:tblW w:w="8155" w:type="dxa"/>
        <w:tblLook w:val="04A0" w:firstRow="1" w:lastRow="0" w:firstColumn="1" w:lastColumn="0" w:noHBand="0" w:noVBand="1"/>
      </w:tblPr>
      <w:tblGrid>
        <w:gridCol w:w="4291"/>
        <w:gridCol w:w="1944"/>
        <w:gridCol w:w="1920"/>
      </w:tblGrid>
      <w:tr w:rsidR="003A452D" w:rsidRPr="00926A6B" w14:paraId="1030B6CC" w14:textId="77777777" w:rsidTr="00497C2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gridSpan w:val="3"/>
          </w:tcPr>
          <w:p w14:paraId="4A17DAC6" w14:textId="4A4D4047" w:rsidR="003A452D" w:rsidRPr="00E03525" w:rsidRDefault="53BFECA5" w:rsidP="00497C2D">
            <w:pPr>
              <w:spacing w:after="120"/>
              <w:rPr>
                <w:rFonts w:eastAsia="Calibri" w:cs="Open Sans Light"/>
                <w:sz w:val="18"/>
                <w:szCs w:val="18"/>
                <w:lang w:val="en-GB"/>
              </w:rPr>
            </w:pPr>
            <w:r w:rsidRPr="057227F7">
              <w:rPr>
                <w:rFonts w:eastAsia="Calibri" w:cs="Open Sans Light"/>
                <w:i/>
                <w:iCs/>
                <w:sz w:val="18"/>
                <w:szCs w:val="18"/>
                <w:lang w:val="en-US"/>
              </w:rPr>
              <w:t>Each</w:t>
            </w:r>
            <w:r w:rsidR="003A452D" w:rsidRPr="057227F7">
              <w:rPr>
                <w:rFonts w:eastAsia="Calibri" w:cs="Open Sans Light"/>
                <w:i/>
                <w:sz w:val="18"/>
                <w:szCs w:val="18"/>
                <w:lang w:val="en-US"/>
              </w:rPr>
              <w:t xml:space="preserve"> constituent substance </w:t>
            </w:r>
            <w:r w:rsidRPr="057227F7">
              <w:rPr>
                <w:rFonts w:eastAsia="Calibri" w:cs="Open Sans Light"/>
                <w:i/>
                <w:iCs/>
                <w:sz w:val="18"/>
                <w:szCs w:val="18"/>
                <w:lang w:val="en-US"/>
              </w:rPr>
              <w:t>must</w:t>
            </w:r>
            <w:r w:rsidR="003A452D" w:rsidRPr="057227F7">
              <w:rPr>
                <w:rFonts w:eastAsia="Calibri" w:cs="Open Sans Light"/>
                <w:i/>
                <w:sz w:val="18"/>
                <w:szCs w:val="18"/>
                <w:lang w:val="en-US"/>
              </w:rPr>
              <w:t xml:space="preserve"> be reported as </w:t>
            </w:r>
            <w:proofErr w:type="spellStart"/>
            <w:r w:rsidR="003A452D" w:rsidRPr="057227F7">
              <w:rPr>
                <w:rFonts w:eastAsia="Calibri" w:cs="Open Sans Light"/>
                <w:i/>
                <w:sz w:val="18"/>
                <w:szCs w:val="18"/>
                <w:lang w:val="en-US"/>
              </w:rPr>
              <w:t>wt</w:t>
            </w:r>
            <w:proofErr w:type="spellEnd"/>
            <w:r w:rsidR="003A452D" w:rsidRPr="057227F7">
              <w:rPr>
                <w:rFonts w:eastAsia="Calibri" w:cs="Open Sans Light"/>
                <w:i/>
                <w:sz w:val="18"/>
                <w:szCs w:val="18"/>
                <w:lang w:val="en-US"/>
              </w:rPr>
              <w:t xml:space="preserve">% of the entire product if </w:t>
            </w:r>
            <w:r w:rsidRPr="057227F7">
              <w:rPr>
                <w:rFonts w:eastAsia="Calibri" w:cs="Open Sans Light"/>
                <w:i/>
                <w:iCs/>
                <w:sz w:val="18"/>
                <w:szCs w:val="18"/>
                <w:lang w:val="en-US"/>
              </w:rPr>
              <w:t>its concentration</w:t>
            </w:r>
            <w:r w:rsidR="003A452D" w:rsidRPr="057227F7">
              <w:rPr>
                <w:rFonts w:eastAsia="Calibri" w:cs="Open Sans Light"/>
                <w:i/>
                <w:sz w:val="18"/>
                <w:szCs w:val="18"/>
                <w:lang w:val="en-US"/>
              </w:rPr>
              <w:t xml:space="preserve"> is equal to or </w:t>
            </w:r>
            <w:r w:rsidRPr="057227F7">
              <w:rPr>
                <w:rFonts w:eastAsia="Calibri" w:cs="Open Sans Light"/>
                <w:i/>
                <w:iCs/>
                <w:sz w:val="18"/>
                <w:szCs w:val="18"/>
                <w:lang w:val="en-US"/>
              </w:rPr>
              <w:t>exceeds</w:t>
            </w:r>
            <w:r w:rsidR="003A452D" w:rsidRPr="057227F7">
              <w:rPr>
                <w:rFonts w:eastAsia="Calibri" w:cs="Open Sans Light"/>
                <w:i/>
                <w:sz w:val="18"/>
                <w:szCs w:val="18"/>
                <w:lang w:val="en-US"/>
              </w:rPr>
              <w:t xml:space="preserve"> the reporting limits</w:t>
            </w:r>
            <w:r w:rsidRPr="057227F7">
              <w:rPr>
                <w:rFonts w:eastAsia="Calibri" w:cs="Open Sans Light"/>
                <w:i/>
                <w:iCs/>
                <w:sz w:val="18"/>
                <w:szCs w:val="18"/>
                <w:lang w:val="en-US"/>
              </w:rPr>
              <w:t xml:space="preserve"> specified below.</w:t>
            </w:r>
            <w:r w:rsidR="003A452D" w:rsidRPr="057227F7">
              <w:rPr>
                <w:rFonts w:eastAsia="Calibri" w:cs="Open Sans Light"/>
                <w:i/>
                <w:sz w:val="18"/>
                <w:szCs w:val="18"/>
                <w:lang w:val="en-US"/>
              </w:rPr>
              <w:t xml:space="preserve"> </w:t>
            </w:r>
            <w:r w:rsidR="003A452D" w:rsidRPr="057227F7">
              <w:rPr>
                <w:rFonts w:eastAsia="Calibri" w:cs="Open Sans Light"/>
                <w:i/>
                <w:sz w:val="18"/>
                <w:szCs w:val="18"/>
                <w:lang w:val="en-GB"/>
              </w:rPr>
              <w:t xml:space="preserve">If </w:t>
            </w:r>
            <w:proofErr w:type="spellStart"/>
            <w:r w:rsidR="003A452D" w:rsidRPr="057227F7">
              <w:rPr>
                <w:rFonts w:eastAsia="Calibri" w:cs="Open Sans Light"/>
                <w:i/>
                <w:sz w:val="18"/>
                <w:szCs w:val="18"/>
                <w:lang w:val="en-GB"/>
              </w:rPr>
              <w:t>wt</w:t>
            </w:r>
            <w:proofErr w:type="spellEnd"/>
            <w:r w:rsidR="003A452D" w:rsidRPr="057227F7">
              <w:rPr>
                <w:rFonts w:eastAsia="Calibri" w:cs="Open Sans Light"/>
                <w:i/>
                <w:sz w:val="18"/>
                <w:szCs w:val="18"/>
                <w:lang w:val="en-GB"/>
              </w:rPr>
              <w:t xml:space="preserve">% is specified at component level, also the component’s </w:t>
            </w:r>
            <w:proofErr w:type="spellStart"/>
            <w:r w:rsidR="003A452D" w:rsidRPr="057227F7">
              <w:rPr>
                <w:rFonts w:eastAsia="Calibri" w:cs="Open Sans Light"/>
                <w:i/>
                <w:sz w:val="18"/>
                <w:szCs w:val="18"/>
                <w:lang w:val="en-GB"/>
              </w:rPr>
              <w:t>wt</w:t>
            </w:r>
            <w:proofErr w:type="spellEnd"/>
            <w:r w:rsidR="003A452D" w:rsidRPr="057227F7">
              <w:rPr>
                <w:rFonts w:eastAsia="Calibri" w:cs="Open Sans Light"/>
                <w:i/>
                <w:sz w:val="18"/>
                <w:szCs w:val="18"/>
                <w:lang w:val="en-GB"/>
              </w:rPr>
              <w:t>% of the entire product must be specified.</w:t>
            </w:r>
          </w:p>
        </w:tc>
      </w:tr>
      <w:tr w:rsidR="003A452D" w:rsidRPr="00E03525" w14:paraId="6EFFA9BB" w14:textId="77777777" w:rsidTr="00497C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7E173EC" w14:textId="77777777" w:rsidR="003A452D" w:rsidRPr="00E03525" w:rsidRDefault="003A452D" w:rsidP="00497C2D">
            <w:pPr>
              <w:spacing w:before="120" w:after="120"/>
              <w:rPr>
                <w:rFonts w:eastAsia="Calibri" w:cs="Open Sans Light"/>
                <w:sz w:val="18"/>
                <w:szCs w:val="18"/>
                <w:lang w:val="en-GB"/>
              </w:rPr>
            </w:pPr>
            <w:r w:rsidRPr="00E03525">
              <w:rPr>
                <w:rFonts w:eastAsia="Calibri" w:cs="Open Sans Light"/>
                <w:sz w:val="18"/>
                <w:szCs w:val="18"/>
                <w:lang w:val="en-GB"/>
              </w:rPr>
              <w:t>Classification/listing</w:t>
            </w:r>
          </w:p>
        </w:tc>
        <w:tc>
          <w:tcPr>
            <w:tcW w:w="1944" w:type="dxa"/>
          </w:tcPr>
          <w:p w14:paraId="5F28E6F8"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Accepted</w:t>
            </w:r>
          </w:p>
        </w:tc>
        <w:tc>
          <w:tcPr>
            <w:tcW w:w="1920" w:type="dxa"/>
          </w:tcPr>
          <w:p w14:paraId="3F31A7D0"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Recommended</w:t>
            </w:r>
          </w:p>
        </w:tc>
      </w:tr>
      <w:tr w:rsidR="003A452D" w:rsidRPr="00E03525" w14:paraId="27C84DD7" w14:textId="77777777" w:rsidTr="00497C2D">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611F5C99" w14:textId="77777777" w:rsidR="003A452D" w:rsidRPr="002A2B8F" w:rsidRDefault="003A452D" w:rsidP="00497C2D">
            <w:pPr>
              <w:spacing w:before="120" w:after="120"/>
              <w:rPr>
                <w:rFonts w:eastAsia="Calibri" w:cs="Open Sans Light"/>
                <w:b w:val="0"/>
                <w:bCs w:val="0"/>
                <w:sz w:val="18"/>
                <w:szCs w:val="18"/>
                <w:lang w:val="en-GB"/>
              </w:rPr>
            </w:pPr>
            <w:r w:rsidRPr="002A2B8F">
              <w:rPr>
                <w:rFonts w:eastAsia="Calibri" w:cstheme="minorHAnsi"/>
                <w:b w:val="0"/>
                <w:bCs w:val="0"/>
                <w:sz w:val="18"/>
                <w:szCs w:val="18"/>
                <w:lang w:val="en-GB"/>
              </w:rPr>
              <w:t xml:space="preserve">Unclassified substances and materials and all classifications that are not listed below </w:t>
            </w:r>
          </w:p>
        </w:tc>
        <w:tc>
          <w:tcPr>
            <w:tcW w:w="1944" w:type="dxa"/>
          </w:tcPr>
          <w:p w14:paraId="0B30488E"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b/>
                <w:bCs/>
                <w:sz w:val="18"/>
                <w:szCs w:val="18"/>
                <w:lang w:val="en-GB"/>
              </w:rPr>
            </w:pPr>
            <w:r w:rsidRPr="00B971F0">
              <w:rPr>
                <w:rFonts w:eastAsia="Calibri" w:cstheme="minorHAnsi"/>
                <w:sz w:val="18"/>
                <w:szCs w:val="18"/>
              </w:rPr>
              <w:t>2%</w:t>
            </w:r>
          </w:p>
        </w:tc>
        <w:tc>
          <w:tcPr>
            <w:tcW w:w="1920" w:type="dxa"/>
          </w:tcPr>
          <w:p w14:paraId="565C236F"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b/>
                <w:bCs/>
                <w:sz w:val="18"/>
                <w:szCs w:val="18"/>
                <w:lang w:val="en-GB"/>
              </w:rPr>
            </w:pPr>
            <w:r w:rsidRPr="00B971F0">
              <w:rPr>
                <w:rFonts w:eastAsia="Calibri" w:cstheme="minorHAnsi"/>
                <w:sz w:val="18"/>
                <w:szCs w:val="18"/>
              </w:rPr>
              <w:t>2%</w:t>
            </w:r>
          </w:p>
        </w:tc>
      </w:tr>
      <w:tr w:rsidR="003A452D" w:rsidRPr="00E03525" w14:paraId="49477959"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A5EF5E4" w14:textId="77777777" w:rsidR="003A452D" w:rsidRPr="002F12C2"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1A or 1B (H350)</w:t>
            </w:r>
            <w:r w:rsidRPr="002F12C2">
              <w:rPr>
                <w:rFonts w:eastAsia="Calibri" w:cstheme="minorHAnsi"/>
                <w:b w:val="0"/>
                <w:bCs w:val="0"/>
                <w:color w:val="FF0000"/>
                <w:sz w:val="18"/>
                <w:szCs w:val="18"/>
                <w:lang w:val="en-GB"/>
              </w:rPr>
              <w:t xml:space="preserve"> U</w:t>
            </w:r>
          </w:p>
        </w:tc>
        <w:tc>
          <w:tcPr>
            <w:tcW w:w="1944" w:type="dxa"/>
          </w:tcPr>
          <w:p w14:paraId="380BFBED"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3ECC939B"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3A452D" w:rsidRPr="00E03525" w14:paraId="1EE7F1DE"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6073594" w14:textId="77777777" w:rsidR="003A452D" w:rsidRPr="00E03525"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944" w:type="dxa"/>
          </w:tcPr>
          <w:p w14:paraId="6D9F5E55"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15F2CE7B"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3A452D" w:rsidRPr="00E03525" w14:paraId="7567BC2C"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336996E" w14:textId="77777777" w:rsidR="003A452D" w:rsidRPr="002F12C2"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Mutagenic, Category 1A or 1B (H340)</w:t>
            </w:r>
            <w:r w:rsidRPr="002F12C2">
              <w:rPr>
                <w:rFonts w:eastAsia="Calibri" w:cstheme="minorHAnsi"/>
                <w:b w:val="0"/>
                <w:bCs w:val="0"/>
                <w:color w:val="FF0000"/>
                <w:sz w:val="18"/>
                <w:szCs w:val="18"/>
                <w:lang w:val="en-GB"/>
              </w:rPr>
              <w:t xml:space="preserve"> U</w:t>
            </w:r>
          </w:p>
        </w:tc>
        <w:tc>
          <w:tcPr>
            <w:tcW w:w="1944" w:type="dxa"/>
          </w:tcPr>
          <w:p w14:paraId="20A8EB40"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0B55CB5F"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3A452D" w:rsidRPr="00E03525" w14:paraId="32A2DAF9"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7AADAD3" w14:textId="77777777" w:rsidR="003A452D" w:rsidRPr="00E03525"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lastRenderedPageBreak/>
              <w:t>Mutagenic, Category 2 (H341)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944" w:type="dxa"/>
          </w:tcPr>
          <w:p w14:paraId="6099876C"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7CED31F7"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3A452D" w:rsidRPr="00E03525" w14:paraId="722E1677"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CB7613E" w14:textId="77777777" w:rsidR="003A452D" w:rsidRPr="002F12C2"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Reproductive toxicity, Category 1A or 1B (H360) </w:t>
            </w:r>
            <w:r w:rsidRPr="002F12C2">
              <w:rPr>
                <w:rFonts w:eastAsia="Calibri" w:cstheme="minorHAnsi"/>
                <w:b w:val="0"/>
                <w:bCs w:val="0"/>
                <w:color w:val="FF0000"/>
                <w:sz w:val="18"/>
                <w:szCs w:val="18"/>
                <w:lang w:val="en-GB"/>
              </w:rPr>
              <w:t>U</w:t>
            </w:r>
          </w:p>
        </w:tc>
        <w:tc>
          <w:tcPr>
            <w:tcW w:w="1944" w:type="dxa"/>
          </w:tcPr>
          <w:p w14:paraId="121A58C0"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17CB6D55"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3A452D" w:rsidRPr="00E03525" w14:paraId="34CA1254"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D20C319" w14:textId="77777777" w:rsidR="003A452D" w:rsidRPr="00F33F38"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Category 2 (H361)</w:t>
            </w:r>
            <w:r w:rsidRPr="00F33F38">
              <w:rPr>
                <w:rFonts w:eastAsia="Calibri" w:cstheme="minorHAnsi"/>
                <w:b w:val="0"/>
                <w:bCs w:val="0"/>
                <w:sz w:val="18"/>
                <w:szCs w:val="18"/>
                <w:lang w:val="en-GB"/>
              </w:rPr>
              <w:t xml:space="preserve"> </w:t>
            </w:r>
            <w:r w:rsidRPr="00F33F38">
              <w:rPr>
                <w:rFonts w:eastAsia="Calibri" w:cstheme="minorHAnsi"/>
                <w:b w:val="0"/>
                <w:bCs w:val="0"/>
                <w:color w:val="FF0000"/>
                <w:sz w:val="18"/>
                <w:szCs w:val="18"/>
                <w:lang w:val="en-GB"/>
              </w:rPr>
              <w:t>R</w:t>
            </w:r>
          </w:p>
        </w:tc>
        <w:tc>
          <w:tcPr>
            <w:tcW w:w="1944" w:type="dxa"/>
          </w:tcPr>
          <w:p w14:paraId="1CE97744"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439135CF"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r>
      <w:tr w:rsidR="003A452D" w:rsidRPr="00E03525" w14:paraId="45828856"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72DE8F9" w14:textId="77777777" w:rsidR="003A452D" w:rsidRPr="00F33F38"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effects on or via lactation (H362)</w:t>
            </w:r>
            <w:r w:rsidRPr="00F33F38">
              <w:rPr>
                <w:rFonts w:eastAsia="Calibri" w:cstheme="minorHAnsi"/>
                <w:b w:val="0"/>
                <w:bCs w:val="0"/>
                <w:sz w:val="18"/>
                <w:szCs w:val="18"/>
                <w:lang w:val="en-GB"/>
              </w:rPr>
              <w:t xml:space="preserve"> </w:t>
            </w:r>
            <w:r w:rsidRPr="00F33F38">
              <w:rPr>
                <w:rFonts w:eastAsia="Calibri" w:cstheme="minorHAnsi"/>
                <w:b w:val="0"/>
                <w:bCs w:val="0"/>
                <w:color w:val="FF0000"/>
                <w:sz w:val="18"/>
                <w:szCs w:val="18"/>
                <w:lang w:val="en-GB"/>
              </w:rPr>
              <w:t>R</w:t>
            </w:r>
          </w:p>
        </w:tc>
        <w:tc>
          <w:tcPr>
            <w:tcW w:w="1944" w:type="dxa"/>
          </w:tcPr>
          <w:p w14:paraId="474F64BC"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4BD856B0"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3A452D" w:rsidRPr="00E03525" w14:paraId="1B4315B7"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BB52262" w14:textId="77777777" w:rsidR="003A452D" w:rsidRPr="00BF455E"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Endocrine disruptors</w:t>
            </w:r>
            <w:r>
              <w:rPr>
                <w:rFonts w:eastAsia="Calibri" w:cs="Open Sans Light"/>
                <w:b w:val="0"/>
                <w:sz w:val="18"/>
                <w:szCs w:val="18"/>
                <w:lang w:val="en-GB"/>
              </w:rPr>
              <w:t xml:space="preserve"> according to the SIN-list or Candidate list</w:t>
            </w:r>
            <w:r w:rsidRPr="00E03525">
              <w:rPr>
                <w:rFonts w:eastAsia="Calibri" w:cs="Open Sans Light"/>
                <w:b w:val="0"/>
                <w:sz w:val="18"/>
                <w:szCs w:val="18"/>
                <w:lang w:val="en-GB"/>
              </w:rPr>
              <w:t xml:space="preserve"> </w:t>
            </w:r>
            <w:r w:rsidRPr="00E03525">
              <w:rPr>
                <w:rFonts w:eastAsia="Calibri" w:cs="Open Sans Light"/>
                <w:b w:val="0"/>
                <w:sz w:val="18"/>
                <w:szCs w:val="18"/>
                <w:vertAlign w:val="superscript"/>
                <w:lang w:val="en-GB"/>
              </w:rPr>
              <w:t>1,2</w:t>
            </w:r>
            <w:r>
              <w:rPr>
                <w:rFonts w:eastAsia="Calibri" w:cs="Open Sans Light"/>
                <w:b w:val="0"/>
                <w:sz w:val="18"/>
                <w:szCs w:val="18"/>
                <w:vertAlign w:val="superscript"/>
                <w:lang w:val="en-GB"/>
              </w:rPr>
              <w:t xml:space="preserve"> </w:t>
            </w:r>
            <w:r w:rsidRPr="00BF455E">
              <w:rPr>
                <w:rFonts w:eastAsia="Calibri" w:cstheme="minorHAnsi"/>
                <w:b w:val="0"/>
                <w:bCs w:val="0"/>
                <w:color w:val="FF0000"/>
                <w:sz w:val="18"/>
                <w:szCs w:val="18"/>
                <w:lang w:val="en-GB"/>
              </w:rPr>
              <w:t>U</w:t>
            </w:r>
          </w:p>
        </w:tc>
        <w:tc>
          <w:tcPr>
            <w:tcW w:w="1944" w:type="dxa"/>
          </w:tcPr>
          <w:p w14:paraId="2EF4ECF5"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0533474D"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3A452D" w:rsidRPr="00E03525" w14:paraId="7F8F21A2"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77A4BE8E" w14:textId="77777777" w:rsidR="003A452D" w:rsidRPr="006207F8" w:rsidRDefault="003A452D" w:rsidP="00497C2D">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human health, category 1 (EUH380) </w:t>
            </w:r>
            <w:r w:rsidRPr="006207F8">
              <w:rPr>
                <w:rFonts w:eastAsia="Calibri" w:cstheme="minorHAnsi"/>
                <w:b w:val="0"/>
                <w:bCs w:val="0"/>
                <w:color w:val="FF0000"/>
                <w:sz w:val="18"/>
                <w:szCs w:val="18"/>
                <w:lang w:val="en-GB"/>
              </w:rPr>
              <w:t>U</w:t>
            </w:r>
          </w:p>
        </w:tc>
        <w:tc>
          <w:tcPr>
            <w:tcW w:w="1944" w:type="dxa"/>
          </w:tcPr>
          <w:p w14:paraId="062F4CD1"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5FA2B1E2"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3A452D" w:rsidRPr="00E03525" w14:paraId="569CEEAB"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310A51B1" w14:textId="77777777" w:rsidR="003A452D" w:rsidRPr="006207F8" w:rsidRDefault="003A452D" w:rsidP="00497C2D">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human health, category 2 (EUH381) </w:t>
            </w:r>
            <w:r w:rsidRPr="006207F8">
              <w:rPr>
                <w:rFonts w:eastAsia="Calibri" w:cstheme="minorHAnsi"/>
                <w:b w:val="0"/>
                <w:bCs w:val="0"/>
                <w:color w:val="FF0000"/>
                <w:sz w:val="18"/>
                <w:szCs w:val="18"/>
                <w:lang w:val="en-GB"/>
              </w:rPr>
              <w:t>R</w:t>
            </w:r>
          </w:p>
        </w:tc>
        <w:tc>
          <w:tcPr>
            <w:tcW w:w="1944" w:type="dxa"/>
          </w:tcPr>
          <w:p w14:paraId="73ECC74B"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1%</w:t>
            </w:r>
          </w:p>
        </w:tc>
        <w:tc>
          <w:tcPr>
            <w:tcW w:w="1920" w:type="dxa"/>
          </w:tcPr>
          <w:p w14:paraId="5DA679D6"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r>
      <w:tr w:rsidR="003A452D" w:rsidRPr="00E03525" w14:paraId="2801C4B7"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5D7CED7C" w14:textId="77777777" w:rsidR="003A452D" w:rsidRPr="006207F8" w:rsidRDefault="003A452D" w:rsidP="00497C2D">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Environmental endocrine disruptors, category 1 (EH430) </w:t>
            </w:r>
            <w:r w:rsidRPr="006207F8">
              <w:rPr>
                <w:rFonts w:eastAsia="Calibri" w:cstheme="minorHAnsi"/>
                <w:b w:val="0"/>
                <w:bCs w:val="0"/>
                <w:color w:val="FF0000"/>
                <w:sz w:val="18"/>
                <w:szCs w:val="18"/>
                <w:lang w:val="en-GB"/>
              </w:rPr>
              <w:t>U</w:t>
            </w:r>
          </w:p>
        </w:tc>
        <w:tc>
          <w:tcPr>
            <w:tcW w:w="1944" w:type="dxa"/>
          </w:tcPr>
          <w:p w14:paraId="1CAFA64F"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198BECA2"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3A452D" w:rsidRPr="00E03525" w14:paraId="47377C1F"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66E46D5B" w14:textId="77777777" w:rsidR="003A452D" w:rsidRPr="006207F8" w:rsidRDefault="003A452D" w:rsidP="00497C2D">
            <w:pPr>
              <w:spacing w:before="120" w:after="120"/>
              <w:rPr>
                <w:rFonts w:eastAsia="Calibri" w:cs="Open Sans Light"/>
                <w:b w:val="0"/>
                <w:bCs w:val="0"/>
                <w:sz w:val="18"/>
                <w:szCs w:val="18"/>
                <w:lang w:val="en-GB"/>
              </w:rPr>
            </w:pPr>
            <w:r w:rsidRPr="006207F8">
              <w:rPr>
                <w:rFonts w:eastAsia="Calibri" w:cstheme="minorHAnsi"/>
                <w:b w:val="0"/>
                <w:bCs w:val="0"/>
                <w:sz w:val="18"/>
                <w:szCs w:val="18"/>
                <w:lang w:val="en-GB"/>
              </w:rPr>
              <w:t xml:space="preserve">Endocrine disruptors for the environment, category 2 (EUH431) </w:t>
            </w:r>
            <w:r w:rsidRPr="006207F8">
              <w:rPr>
                <w:rFonts w:eastAsia="Calibri" w:cstheme="minorHAnsi"/>
                <w:b w:val="0"/>
                <w:bCs w:val="0"/>
                <w:color w:val="FF0000"/>
                <w:sz w:val="18"/>
                <w:szCs w:val="18"/>
                <w:lang w:val="en-GB"/>
              </w:rPr>
              <w:t>R</w:t>
            </w:r>
          </w:p>
        </w:tc>
        <w:tc>
          <w:tcPr>
            <w:tcW w:w="1944" w:type="dxa"/>
          </w:tcPr>
          <w:p w14:paraId="644423D5"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1%</w:t>
            </w:r>
          </w:p>
        </w:tc>
        <w:tc>
          <w:tcPr>
            <w:tcW w:w="1920" w:type="dxa"/>
          </w:tcPr>
          <w:p w14:paraId="251F922D"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r>
      <w:tr w:rsidR="003A452D" w:rsidRPr="00E03525" w14:paraId="5DD5A86F"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36A19ECF" w14:textId="77777777" w:rsidR="003A452D" w:rsidRPr="00E03525" w:rsidRDefault="003A452D" w:rsidP="00497C2D">
            <w:pPr>
              <w:spacing w:before="120" w:after="120"/>
              <w:rPr>
                <w:rFonts w:eastAsia="Calibri" w:cs="Open Sans Light"/>
                <w:sz w:val="18"/>
                <w:szCs w:val="18"/>
                <w:lang w:val="en-GB"/>
              </w:rPr>
            </w:pPr>
            <w:r w:rsidRPr="00B9471B">
              <w:rPr>
                <w:rFonts w:eastAsia="Calibri" w:cstheme="minorHAnsi"/>
                <w:b w:val="0"/>
                <w:bCs w:val="0"/>
                <w:sz w:val="18"/>
                <w:szCs w:val="18"/>
              </w:rPr>
              <w:t xml:space="preserve">PBT </w:t>
            </w:r>
            <w:proofErr w:type="spellStart"/>
            <w:r>
              <w:rPr>
                <w:rFonts w:eastAsia="Calibri" w:cstheme="minorHAnsi"/>
                <w:b w:val="0"/>
                <w:bCs w:val="0"/>
                <w:sz w:val="18"/>
                <w:szCs w:val="18"/>
              </w:rPr>
              <w:t>substances</w:t>
            </w:r>
            <w:proofErr w:type="spellEnd"/>
            <w:r w:rsidRPr="00B9471B">
              <w:rPr>
                <w:rFonts w:eastAsia="Calibri" w:cstheme="minorHAnsi"/>
                <w:b w:val="0"/>
                <w:bCs w:val="0"/>
                <w:sz w:val="18"/>
                <w:szCs w:val="18"/>
              </w:rPr>
              <w:t xml:space="preserve"> (EUH440) </w:t>
            </w:r>
            <w:r w:rsidRPr="00B9471B">
              <w:rPr>
                <w:rFonts w:eastAsia="Calibri" w:cstheme="minorHAnsi"/>
                <w:b w:val="0"/>
                <w:bCs w:val="0"/>
                <w:color w:val="FF0000"/>
                <w:sz w:val="18"/>
                <w:szCs w:val="18"/>
              </w:rPr>
              <w:t>U</w:t>
            </w:r>
          </w:p>
        </w:tc>
        <w:tc>
          <w:tcPr>
            <w:tcW w:w="1944" w:type="dxa"/>
          </w:tcPr>
          <w:p w14:paraId="7156341A"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1319BF89"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3A452D" w:rsidRPr="00E03525" w14:paraId="03384352"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68AB96F8" w14:textId="77777777" w:rsidR="003A452D" w:rsidRPr="00E03525" w:rsidRDefault="003A452D" w:rsidP="00497C2D">
            <w:pPr>
              <w:spacing w:before="120" w:after="120"/>
              <w:rPr>
                <w:rFonts w:eastAsia="Calibri" w:cs="Open Sans Light"/>
                <w:sz w:val="18"/>
                <w:szCs w:val="18"/>
                <w:lang w:val="en-GB"/>
              </w:rPr>
            </w:pPr>
            <w:proofErr w:type="spellStart"/>
            <w:r w:rsidRPr="00B9471B">
              <w:rPr>
                <w:rFonts w:eastAsia="Calibri" w:cstheme="minorHAnsi"/>
                <w:b w:val="0"/>
                <w:bCs w:val="0"/>
                <w:sz w:val="18"/>
                <w:szCs w:val="18"/>
              </w:rPr>
              <w:t>vPvB</w:t>
            </w:r>
            <w:proofErr w:type="spellEnd"/>
            <w:r>
              <w:rPr>
                <w:rFonts w:eastAsia="Calibri" w:cstheme="minorHAnsi"/>
                <w:b w:val="0"/>
                <w:bCs w:val="0"/>
                <w:sz w:val="18"/>
                <w:szCs w:val="18"/>
              </w:rPr>
              <w:t xml:space="preserve"> </w:t>
            </w:r>
            <w:proofErr w:type="spellStart"/>
            <w:r>
              <w:rPr>
                <w:rFonts w:eastAsia="Calibri" w:cstheme="minorHAnsi"/>
                <w:b w:val="0"/>
                <w:bCs w:val="0"/>
                <w:sz w:val="18"/>
                <w:szCs w:val="18"/>
              </w:rPr>
              <w:t>substances</w:t>
            </w:r>
            <w:proofErr w:type="spellEnd"/>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944" w:type="dxa"/>
          </w:tcPr>
          <w:p w14:paraId="19CB9079"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31722668"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3A452D" w:rsidRPr="00E03525" w14:paraId="489BFED9"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07B449B" w14:textId="77777777" w:rsidR="003A452D" w:rsidRPr="00F33F38"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PBT and/or </w:t>
            </w:r>
            <w:proofErr w:type="spellStart"/>
            <w:r w:rsidRPr="00E03525">
              <w:rPr>
                <w:rFonts w:eastAsia="Calibri" w:cs="Open Sans Light"/>
                <w:b w:val="0"/>
                <w:sz w:val="18"/>
                <w:szCs w:val="18"/>
                <w:lang w:val="en-GB"/>
              </w:rPr>
              <w:t>vPvB</w:t>
            </w:r>
            <w:proofErr w:type="spellEnd"/>
            <w:r w:rsidRPr="00E03525">
              <w:rPr>
                <w:rFonts w:eastAsia="Calibri" w:cs="Open Sans Light"/>
                <w:b w:val="0"/>
                <w:sz w:val="18"/>
                <w:szCs w:val="18"/>
                <w:lang w:val="en-GB"/>
              </w:rPr>
              <w:t xml:space="preserve"> substances </w:t>
            </w:r>
            <w:r>
              <w:rPr>
                <w:rFonts w:eastAsia="Calibri" w:cs="Open Sans Light"/>
                <w:b w:val="0"/>
                <w:sz w:val="18"/>
                <w:szCs w:val="18"/>
                <w:vertAlign w:val="superscript"/>
                <w:lang w:val="en-GB"/>
              </w:rPr>
              <w:t>3,4</w:t>
            </w:r>
            <w:r w:rsidRPr="00F33F38">
              <w:rPr>
                <w:rFonts w:eastAsia="Calibri" w:cstheme="minorHAnsi"/>
                <w:b w:val="0"/>
                <w:bCs w:val="0"/>
                <w:color w:val="FF0000"/>
                <w:sz w:val="18"/>
                <w:szCs w:val="18"/>
                <w:lang w:val="en-GB"/>
              </w:rPr>
              <w:t xml:space="preserve"> U</w:t>
            </w:r>
          </w:p>
        </w:tc>
        <w:tc>
          <w:tcPr>
            <w:tcW w:w="1944" w:type="dxa"/>
          </w:tcPr>
          <w:p w14:paraId="3403C168"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0F1F8E1F"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3A452D" w:rsidRPr="009B06CB" w14:paraId="23E52256"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38C9E87" w14:textId="77777777" w:rsidR="003A452D" w:rsidRPr="009B06CB" w:rsidRDefault="003A452D" w:rsidP="00497C2D">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Potential </w:t>
            </w:r>
            <w:proofErr w:type="spellStart"/>
            <w:r w:rsidRPr="009B06CB">
              <w:rPr>
                <w:rFonts w:eastAsia="Calibri" w:cs="Open Sans Light"/>
                <w:b w:val="0"/>
                <w:bCs w:val="0"/>
                <w:sz w:val="18"/>
                <w:szCs w:val="18"/>
                <w:lang w:val="en-GB"/>
              </w:rPr>
              <w:t>vPvB</w:t>
            </w:r>
            <w:proofErr w:type="spellEnd"/>
            <w:r w:rsidRPr="009B06CB">
              <w:rPr>
                <w:rFonts w:eastAsia="Calibri" w:cs="Open Sans Light"/>
                <w:b w:val="0"/>
                <w:bCs w:val="0"/>
                <w:sz w:val="18"/>
                <w:szCs w:val="18"/>
                <w:lang w:val="en-GB"/>
              </w:rPr>
              <w:t xml:space="preserve"> and PBT substances</w:t>
            </w:r>
            <w:r>
              <w:rPr>
                <w:rFonts w:eastAsia="Calibri" w:cs="Open Sans Light"/>
                <w:b w:val="0"/>
                <w:bCs w:val="0"/>
                <w:sz w:val="18"/>
                <w:szCs w:val="18"/>
                <w:vertAlign w:val="superscript"/>
                <w:lang w:val="en-GB"/>
              </w:rPr>
              <w:t>3</w:t>
            </w:r>
            <w:r w:rsidRPr="009B06CB">
              <w:rPr>
                <w:rFonts w:eastAsia="Calibri" w:cs="Open Sans Light"/>
                <w:b w:val="0"/>
                <w:bCs w:val="0"/>
                <w:sz w:val="18"/>
                <w:szCs w:val="18"/>
                <w:vertAlign w:val="superscript"/>
                <w:lang w:val="en-GB"/>
              </w:rPr>
              <w:t xml:space="preserve"> </w:t>
            </w:r>
            <w:r w:rsidRPr="006207F8">
              <w:rPr>
                <w:rFonts w:eastAsia="Calibri" w:cstheme="minorHAnsi"/>
                <w:b w:val="0"/>
                <w:bCs w:val="0"/>
                <w:color w:val="FF0000"/>
                <w:sz w:val="18"/>
                <w:szCs w:val="18"/>
                <w:lang w:val="en-GB"/>
              </w:rPr>
              <w:t>R</w:t>
            </w:r>
          </w:p>
        </w:tc>
        <w:tc>
          <w:tcPr>
            <w:tcW w:w="1944" w:type="dxa"/>
          </w:tcPr>
          <w:p w14:paraId="64AA76C2"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1%</w:t>
            </w:r>
          </w:p>
        </w:tc>
        <w:tc>
          <w:tcPr>
            <w:tcW w:w="1920" w:type="dxa"/>
          </w:tcPr>
          <w:p w14:paraId="7A9AE8E2"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0.1</w:t>
            </w:r>
            <w:r>
              <w:rPr>
                <w:rFonts w:eastAsia="Calibri" w:cs="Open Sans Light"/>
                <w:sz w:val="18"/>
                <w:szCs w:val="18"/>
                <w:lang w:val="en-GB"/>
              </w:rPr>
              <w:t>%</w:t>
            </w:r>
          </w:p>
        </w:tc>
      </w:tr>
      <w:tr w:rsidR="003A452D" w:rsidRPr="009B06CB" w14:paraId="08DE004E"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2862F703" w14:textId="54225385" w:rsidR="003A452D" w:rsidRPr="009B06CB" w:rsidRDefault="003A452D" w:rsidP="00497C2D">
            <w:pPr>
              <w:spacing w:before="120" w:after="120"/>
              <w:rPr>
                <w:rFonts w:eastAsia="Calibri" w:cs="Open Sans Light"/>
                <w:sz w:val="18"/>
                <w:szCs w:val="18"/>
                <w:lang w:val="en-GB"/>
              </w:rPr>
            </w:pPr>
            <w:r w:rsidRPr="00B9471B">
              <w:rPr>
                <w:rFonts w:eastAsia="Calibri" w:cstheme="minorHAnsi"/>
                <w:b w:val="0"/>
                <w:bCs w:val="0"/>
                <w:sz w:val="18"/>
                <w:szCs w:val="18"/>
              </w:rPr>
              <w:t xml:space="preserve">PMT </w:t>
            </w:r>
            <w:r w:rsidR="00002A68" w:rsidRPr="009B06CB">
              <w:rPr>
                <w:rFonts w:eastAsia="Calibri" w:cs="Open Sans Light"/>
                <w:b w:val="0"/>
                <w:bCs w:val="0"/>
                <w:sz w:val="18"/>
                <w:szCs w:val="18"/>
                <w:lang w:val="en-GB"/>
              </w:rPr>
              <w:t>substances</w:t>
            </w:r>
            <w:r w:rsidR="00002A68" w:rsidRPr="00B9471B">
              <w:rPr>
                <w:rFonts w:eastAsia="Calibri" w:cstheme="minorHAnsi"/>
                <w:b w:val="0"/>
                <w:bCs w:val="0"/>
                <w:sz w:val="18"/>
                <w:szCs w:val="18"/>
              </w:rPr>
              <w:t xml:space="preserve"> </w:t>
            </w:r>
            <w:r w:rsidRPr="00B9471B">
              <w:rPr>
                <w:rFonts w:eastAsia="Calibri" w:cstheme="minorHAnsi"/>
                <w:b w:val="0"/>
                <w:bCs w:val="0"/>
                <w:sz w:val="18"/>
                <w:szCs w:val="18"/>
              </w:rPr>
              <w:t xml:space="preserve">(EUH450) </w:t>
            </w:r>
            <w:r w:rsidRPr="00B9471B">
              <w:rPr>
                <w:rFonts w:eastAsia="Calibri" w:cstheme="minorHAnsi"/>
                <w:b w:val="0"/>
                <w:bCs w:val="0"/>
                <w:color w:val="FF0000"/>
                <w:sz w:val="18"/>
                <w:szCs w:val="18"/>
              </w:rPr>
              <w:t>U</w:t>
            </w:r>
          </w:p>
        </w:tc>
        <w:tc>
          <w:tcPr>
            <w:tcW w:w="1944" w:type="dxa"/>
          </w:tcPr>
          <w:p w14:paraId="77AB09A6" w14:textId="77777777" w:rsidR="003A452D" w:rsidRPr="009B06CB"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779E2428" w14:textId="77777777" w:rsidR="003A452D" w:rsidRPr="009B06CB"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3A452D" w:rsidRPr="009B06CB" w14:paraId="316899B0"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vAlign w:val="center"/>
          </w:tcPr>
          <w:p w14:paraId="47BE67DC" w14:textId="38679BBF" w:rsidR="003A452D" w:rsidRPr="009B06CB" w:rsidRDefault="003A452D" w:rsidP="00497C2D">
            <w:pPr>
              <w:spacing w:before="120" w:after="120"/>
              <w:rPr>
                <w:rFonts w:eastAsia="Calibri" w:cs="Open Sans Light"/>
                <w:sz w:val="18"/>
                <w:szCs w:val="18"/>
                <w:lang w:val="en-GB"/>
              </w:rPr>
            </w:pPr>
            <w:proofErr w:type="spellStart"/>
            <w:r w:rsidRPr="00B9471B">
              <w:rPr>
                <w:rFonts w:eastAsia="Calibri" w:cstheme="minorHAnsi"/>
                <w:b w:val="0"/>
                <w:bCs w:val="0"/>
                <w:sz w:val="18"/>
                <w:szCs w:val="18"/>
              </w:rPr>
              <w:t>vPvM</w:t>
            </w:r>
            <w:proofErr w:type="spellEnd"/>
            <w:r w:rsidRPr="00B9471B">
              <w:rPr>
                <w:rFonts w:eastAsia="Calibri" w:cstheme="minorHAnsi"/>
                <w:b w:val="0"/>
                <w:bCs w:val="0"/>
                <w:sz w:val="18"/>
                <w:szCs w:val="18"/>
              </w:rPr>
              <w:t xml:space="preserve"> </w:t>
            </w:r>
            <w:r w:rsidR="00002A68" w:rsidRPr="009B06CB">
              <w:rPr>
                <w:rFonts w:eastAsia="Calibri" w:cs="Open Sans Light"/>
                <w:b w:val="0"/>
                <w:bCs w:val="0"/>
                <w:sz w:val="18"/>
                <w:szCs w:val="18"/>
                <w:lang w:val="en-GB"/>
              </w:rPr>
              <w:t>substances</w:t>
            </w:r>
            <w:r w:rsidR="00002A68" w:rsidRPr="00B9471B">
              <w:rPr>
                <w:rFonts w:eastAsia="Calibri" w:cstheme="minorHAnsi"/>
                <w:b w:val="0"/>
                <w:bCs w:val="0"/>
                <w:sz w:val="18"/>
                <w:szCs w:val="18"/>
              </w:rPr>
              <w:t xml:space="preserve"> </w:t>
            </w:r>
            <w:r w:rsidRPr="00B9471B">
              <w:rPr>
                <w:rFonts w:eastAsia="Calibri" w:cstheme="minorHAnsi"/>
                <w:b w:val="0"/>
                <w:bCs w:val="0"/>
                <w:sz w:val="18"/>
                <w:szCs w:val="18"/>
              </w:rPr>
              <w:t xml:space="preserve">(EUH451) </w:t>
            </w:r>
            <w:r w:rsidRPr="00B9471B">
              <w:rPr>
                <w:rFonts w:eastAsia="Calibri" w:cstheme="minorHAnsi"/>
                <w:b w:val="0"/>
                <w:bCs w:val="0"/>
                <w:color w:val="FF0000"/>
                <w:sz w:val="18"/>
                <w:szCs w:val="18"/>
              </w:rPr>
              <w:t>U</w:t>
            </w:r>
          </w:p>
        </w:tc>
        <w:tc>
          <w:tcPr>
            <w:tcW w:w="1944" w:type="dxa"/>
          </w:tcPr>
          <w:p w14:paraId="6EA32D40" w14:textId="77777777" w:rsidR="003A452D" w:rsidRPr="009B06CB"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0,1%</w:t>
            </w:r>
          </w:p>
        </w:tc>
        <w:tc>
          <w:tcPr>
            <w:tcW w:w="1920" w:type="dxa"/>
          </w:tcPr>
          <w:p w14:paraId="050BD149" w14:textId="77777777" w:rsidR="003A452D" w:rsidRPr="009B06CB"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B9471B">
              <w:rPr>
                <w:rFonts w:eastAsia="Calibri" w:cstheme="minorHAnsi"/>
                <w:sz w:val="18"/>
                <w:szCs w:val="18"/>
              </w:rPr>
              <w:t>0,01%</w:t>
            </w:r>
          </w:p>
        </w:tc>
      </w:tr>
      <w:tr w:rsidR="003A452D" w:rsidRPr="009B06CB" w14:paraId="114ADEB0"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4DCC94F" w14:textId="34C326C6" w:rsidR="003A452D" w:rsidRPr="009D5E1F" w:rsidRDefault="003A452D" w:rsidP="00497C2D">
            <w:pPr>
              <w:spacing w:before="120" w:after="120"/>
              <w:rPr>
                <w:rFonts w:eastAsia="Calibri" w:cs="Open Sans Light"/>
                <w:sz w:val="18"/>
                <w:szCs w:val="18"/>
              </w:rPr>
            </w:pPr>
            <w:r w:rsidRPr="007C5FDB">
              <w:rPr>
                <w:rFonts w:eastAsia="Calibri" w:cstheme="minorHAnsi"/>
                <w:b w:val="0"/>
                <w:bCs w:val="0"/>
                <w:sz w:val="18"/>
                <w:szCs w:val="18"/>
              </w:rPr>
              <w:t xml:space="preserve">PMT </w:t>
            </w:r>
            <w:r w:rsidR="00002A68" w:rsidRPr="00E03525">
              <w:rPr>
                <w:rFonts w:eastAsia="Calibri" w:cs="Open Sans Light"/>
                <w:b w:val="0"/>
                <w:sz w:val="18"/>
                <w:szCs w:val="18"/>
                <w:lang w:val="en-GB"/>
              </w:rPr>
              <w:t xml:space="preserve">and/or </w:t>
            </w:r>
            <w:proofErr w:type="spellStart"/>
            <w:r w:rsidRPr="007C5FDB">
              <w:rPr>
                <w:rFonts w:eastAsia="Calibri" w:cstheme="minorHAnsi"/>
                <w:b w:val="0"/>
                <w:bCs w:val="0"/>
                <w:sz w:val="18"/>
                <w:szCs w:val="18"/>
              </w:rPr>
              <w:t>vPvM</w:t>
            </w:r>
            <w:proofErr w:type="spellEnd"/>
            <w:r w:rsidRPr="007C5FDB">
              <w:rPr>
                <w:rFonts w:eastAsia="Calibri" w:cstheme="minorHAnsi"/>
                <w:b w:val="0"/>
                <w:bCs w:val="0"/>
                <w:sz w:val="18"/>
                <w:szCs w:val="18"/>
              </w:rPr>
              <w:t xml:space="preserve"> </w:t>
            </w:r>
            <w:r w:rsidR="00002A68" w:rsidRPr="009B06CB">
              <w:rPr>
                <w:rFonts w:eastAsia="Calibri" w:cs="Open Sans Light"/>
                <w:b w:val="0"/>
                <w:bCs w:val="0"/>
                <w:sz w:val="18"/>
                <w:szCs w:val="18"/>
                <w:lang w:val="en-GB"/>
              </w:rPr>
              <w:t>substances</w:t>
            </w:r>
            <w:r w:rsidR="00002A68">
              <w:rPr>
                <w:rFonts w:eastAsia="Calibri" w:cstheme="minorHAnsi"/>
                <w:b w:val="0"/>
                <w:bCs w:val="0"/>
                <w:sz w:val="18"/>
                <w:szCs w:val="18"/>
                <w:vertAlign w:val="superscript"/>
              </w:rPr>
              <w:t xml:space="preserve"> </w:t>
            </w:r>
            <w:r>
              <w:rPr>
                <w:rFonts w:eastAsia="Calibri" w:cstheme="minorHAnsi"/>
                <w:b w:val="0"/>
                <w:bCs w:val="0"/>
                <w:sz w:val="18"/>
                <w:szCs w:val="18"/>
                <w:vertAlign w:val="superscript"/>
              </w:rPr>
              <w:t xml:space="preserve">3,4 </w:t>
            </w:r>
            <w:r>
              <w:rPr>
                <w:rFonts w:eastAsia="Calibri" w:cstheme="minorHAnsi"/>
                <w:b w:val="0"/>
                <w:bCs w:val="0"/>
                <w:color w:val="FF0000"/>
                <w:sz w:val="18"/>
                <w:szCs w:val="18"/>
              </w:rPr>
              <w:t>U</w:t>
            </w:r>
          </w:p>
        </w:tc>
        <w:tc>
          <w:tcPr>
            <w:tcW w:w="1944" w:type="dxa"/>
          </w:tcPr>
          <w:p w14:paraId="7523A367" w14:textId="77777777" w:rsidR="003A452D" w:rsidRPr="009B06CB"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71F0">
              <w:rPr>
                <w:rFonts w:eastAsia="Calibri" w:cstheme="minorHAnsi"/>
                <w:sz w:val="18"/>
                <w:szCs w:val="18"/>
              </w:rPr>
              <w:t>0,1%</w:t>
            </w:r>
          </w:p>
        </w:tc>
        <w:tc>
          <w:tcPr>
            <w:tcW w:w="1920" w:type="dxa"/>
          </w:tcPr>
          <w:p w14:paraId="7340A019" w14:textId="77777777" w:rsidR="003A452D" w:rsidRPr="009B06CB"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B971F0">
              <w:rPr>
                <w:rFonts w:eastAsia="Calibri" w:cstheme="minorHAnsi"/>
                <w:sz w:val="18"/>
                <w:szCs w:val="18"/>
              </w:rPr>
              <w:t>0,01%</w:t>
            </w:r>
          </w:p>
        </w:tc>
      </w:tr>
      <w:tr w:rsidR="003A452D" w:rsidRPr="009B06CB" w14:paraId="12309BF0"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04DC64E" w14:textId="77777777" w:rsidR="003A452D" w:rsidRPr="007C5FDB" w:rsidRDefault="003A452D" w:rsidP="00497C2D">
            <w:pPr>
              <w:spacing w:before="120" w:after="120"/>
              <w:rPr>
                <w:rFonts w:eastAsia="Calibri" w:cstheme="minorHAnsi"/>
                <w:sz w:val="18"/>
                <w:szCs w:val="18"/>
              </w:rPr>
            </w:pPr>
            <w:r w:rsidRPr="005D7652">
              <w:rPr>
                <w:rFonts w:eastAsia="Calibri" w:cstheme="minorHAnsi"/>
                <w:b w:val="0"/>
                <w:bCs w:val="0"/>
                <w:sz w:val="18"/>
                <w:szCs w:val="18"/>
              </w:rPr>
              <w:t>PFAS</w:t>
            </w:r>
            <w:r>
              <w:rPr>
                <w:rFonts w:eastAsia="Calibri" w:cstheme="minorHAnsi"/>
                <w:b w:val="0"/>
                <w:bCs w:val="0"/>
                <w:sz w:val="18"/>
                <w:szCs w:val="18"/>
              </w:rPr>
              <w:t xml:space="preserve"> </w:t>
            </w:r>
            <w:proofErr w:type="spellStart"/>
            <w:r>
              <w:rPr>
                <w:rFonts w:eastAsia="Calibri" w:cstheme="minorHAnsi"/>
                <w:b w:val="0"/>
                <w:bCs w:val="0"/>
                <w:sz w:val="18"/>
                <w:szCs w:val="18"/>
              </w:rPr>
              <w:t>substances</w:t>
            </w:r>
            <w:proofErr w:type="spellEnd"/>
            <w:r>
              <w:rPr>
                <w:rFonts w:eastAsia="Calibri" w:cstheme="minorHAnsi"/>
                <w:b w:val="0"/>
                <w:bCs w:val="0"/>
                <w:sz w:val="18"/>
                <w:szCs w:val="18"/>
              </w:rPr>
              <w:t xml:space="preserve"> </w:t>
            </w:r>
            <w:r w:rsidRPr="00145D82">
              <w:rPr>
                <w:rFonts w:eastAsia="Calibri" w:cstheme="minorHAnsi"/>
                <w:b w:val="0"/>
                <w:bCs w:val="0"/>
                <w:sz w:val="18"/>
                <w:szCs w:val="18"/>
                <w:vertAlign w:val="superscript"/>
              </w:rPr>
              <w:t>3</w:t>
            </w:r>
            <w:r>
              <w:rPr>
                <w:rFonts w:eastAsia="Calibri" w:cstheme="minorHAnsi"/>
                <w:b w:val="0"/>
                <w:bCs w:val="0"/>
                <w:sz w:val="18"/>
                <w:szCs w:val="18"/>
              </w:rPr>
              <w:t xml:space="preserve"> </w:t>
            </w:r>
            <w:r w:rsidRPr="00F115B7">
              <w:rPr>
                <w:rFonts w:eastAsia="Calibri" w:cstheme="minorHAnsi"/>
                <w:b w:val="0"/>
                <w:bCs w:val="0"/>
                <w:color w:val="FF0000"/>
                <w:sz w:val="18"/>
                <w:szCs w:val="18"/>
              </w:rPr>
              <w:t>U</w:t>
            </w:r>
            <w:r>
              <w:rPr>
                <w:rFonts w:eastAsia="Calibri" w:cstheme="minorHAnsi"/>
                <w:b w:val="0"/>
                <w:bCs w:val="0"/>
                <w:color w:val="FF0000"/>
                <w:sz w:val="18"/>
                <w:szCs w:val="18"/>
              </w:rPr>
              <w:t xml:space="preserve"> </w:t>
            </w:r>
          </w:p>
        </w:tc>
        <w:tc>
          <w:tcPr>
            <w:tcW w:w="1944" w:type="dxa"/>
          </w:tcPr>
          <w:p w14:paraId="42BD52F0" w14:textId="77777777" w:rsidR="003A452D" w:rsidRPr="00B971F0"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&gt;0%</w:t>
            </w:r>
          </w:p>
        </w:tc>
        <w:tc>
          <w:tcPr>
            <w:tcW w:w="1920" w:type="dxa"/>
          </w:tcPr>
          <w:p w14:paraId="7423884B" w14:textId="77777777" w:rsidR="003A452D" w:rsidRPr="00B971F0"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&gt;0%</w:t>
            </w:r>
          </w:p>
        </w:tc>
      </w:tr>
      <w:tr w:rsidR="003A452D" w:rsidRPr="00E03525" w14:paraId="72B78E77"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DDAEEDF" w14:textId="77777777" w:rsidR="003A452D" w:rsidRPr="009E7C56"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Ozone depleting substances (EUH 059, H420)</w:t>
            </w:r>
            <w:r>
              <w:rPr>
                <w:rFonts w:eastAsia="Calibri" w:cs="Open Sans Light"/>
                <w:b w:val="0"/>
                <w:sz w:val="18"/>
                <w:szCs w:val="18"/>
                <w:lang w:val="en-GB"/>
              </w:rPr>
              <w:t xml:space="preserve"> </w:t>
            </w:r>
            <w:r w:rsidRPr="009E7C56">
              <w:rPr>
                <w:rFonts w:eastAsia="Calibri" w:cstheme="minorHAnsi"/>
                <w:b w:val="0"/>
                <w:bCs w:val="0"/>
                <w:color w:val="FF0000"/>
                <w:sz w:val="18"/>
                <w:szCs w:val="18"/>
                <w:lang w:val="en-GB"/>
              </w:rPr>
              <w:t>U</w:t>
            </w:r>
          </w:p>
        </w:tc>
        <w:tc>
          <w:tcPr>
            <w:tcW w:w="1944" w:type="dxa"/>
          </w:tcPr>
          <w:p w14:paraId="030AD30E"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514F853E"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3A452D" w:rsidRPr="00E03525" w14:paraId="4B718D7C"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6E14E24" w14:textId="77777777" w:rsidR="003A452D" w:rsidRPr="009E7C56"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1A (H334)</w:t>
            </w:r>
            <w:r>
              <w:rPr>
                <w:rFonts w:eastAsia="Calibri" w:cs="Open Sans Light"/>
                <w:b w:val="0"/>
                <w:sz w:val="18"/>
                <w:szCs w:val="18"/>
                <w:lang w:val="en-GB"/>
              </w:rPr>
              <w:t xml:space="preserve"> </w:t>
            </w:r>
            <w:r w:rsidRPr="009E7C56">
              <w:rPr>
                <w:rFonts w:eastAsia="Calibri" w:cstheme="minorHAnsi"/>
                <w:b w:val="0"/>
                <w:bCs w:val="0"/>
                <w:color w:val="FF0000"/>
                <w:sz w:val="18"/>
                <w:szCs w:val="18"/>
                <w:lang w:val="en-GB"/>
              </w:rPr>
              <w:t>U</w:t>
            </w:r>
          </w:p>
        </w:tc>
        <w:tc>
          <w:tcPr>
            <w:tcW w:w="1944" w:type="dxa"/>
          </w:tcPr>
          <w:p w14:paraId="0C7F6591"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0E681EC8"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3A452D" w:rsidRPr="00E03525" w14:paraId="54242194"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E4DBC0A" w14:textId="77777777" w:rsidR="003A452D" w:rsidRPr="00A51EE7"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 or 1B (H334 solid/liquid)</w:t>
            </w:r>
            <w:r>
              <w:rPr>
                <w:rFonts w:eastAsia="Calibri" w:cs="Open Sans Light"/>
                <w:b w:val="0"/>
                <w:sz w:val="18"/>
                <w:szCs w:val="18"/>
                <w:lang w:val="en-GB"/>
              </w:rPr>
              <w:t xml:space="preserve"> </w:t>
            </w:r>
            <w:r w:rsidRPr="00A51EE7">
              <w:rPr>
                <w:rFonts w:eastAsia="Calibri" w:cstheme="minorHAnsi"/>
                <w:b w:val="0"/>
                <w:bCs w:val="0"/>
                <w:color w:val="FF0000"/>
                <w:sz w:val="18"/>
                <w:szCs w:val="18"/>
                <w:lang w:val="en-GB"/>
              </w:rPr>
              <w:t>U</w:t>
            </w:r>
          </w:p>
        </w:tc>
        <w:tc>
          <w:tcPr>
            <w:tcW w:w="1944" w:type="dxa"/>
          </w:tcPr>
          <w:p w14:paraId="6733BE59"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471A39B1"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3A452D" w:rsidRPr="00E03525" w14:paraId="3916B458"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9290249" w14:textId="77777777" w:rsidR="003A452D" w:rsidRPr="002F12C2" w:rsidRDefault="003A452D" w:rsidP="00497C2D">
            <w:pPr>
              <w:spacing w:before="120" w:after="120"/>
              <w:rPr>
                <w:rFonts w:eastAsia="Calibri" w:cs="Open Sans Light"/>
                <w:sz w:val="18"/>
                <w:szCs w:val="18"/>
                <w:lang w:val="en-GB"/>
              </w:rPr>
            </w:pPr>
            <w:r w:rsidRPr="00E03525">
              <w:rPr>
                <w:rFonts w:eastAsia="Calibri" w:cs="Open Sans Light"/>
                <w:b w:val="0"/>
                <w:sz w:val="18"/>
                <w:szCs w:val="18"/>
                <w:lang w:val="en-GB"/>
              </w:rPr>
              <w:t>Sensitisation, respiratory category 1 or 1B (H334 gas)</w:t>
            </w:r>
            <w:r w:rsidRPr="002F12C2">
              <w:rPr>
                <w:rFonts w:eastAsia="Calibri" w:cstheme="minorHAnsi"/>
                <w:b w:val="0"/>
                <w:bCs w:val="0"/>
                <w:color w:val="FF0000"/>
                <w:sz w:val="18"/>
                <w:szCs w:val="18"/>
                <w:lang w:val="en-GB"/>
              </w:rPr>
              <w:t xml:space="preserve"> U</w:t>
            </w:r>
          </w:p>
        </w:tc>
        <w:tc>
          <w:tcPr>
            <w:tcW w:w="1944" w:type="dxa"/>
          </w:tcPr>
          <w:p w14:paraId="054963FE"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0,2%</w:t>
            </w:r>
          </w:p>
        </w:tc>
        <w:tc>
          <w:tcPr>
            <w:tcW w:w="1920" w:type="dxa"/>
          </w:tcPr>
          <w:p w14:paraId="6B8DC6F6"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0,02%</w:t>
            </w:r>
          </w:p>
        </w:tc>
      </w:tr>
      <w:tr w:rsidR="003A452D" w:rsidRPr="00E03525" w14:paraId="4F9FC2B5"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71159E1" w14:textId="77777777" w:rsidR="003A452D" w:rsidRPr="00BF455E" w:rsidRDefault="003A452D" w:rsidP="00497C2D">
            <w:pPr>
              <w:spacing w:before="120" w:after="120"/>
              <w:rPr>
                <w:rFonts w:eastAsia="Calibri" w:cs="Open Sans Light"/>
                <w:sz w:val="18"/>
                <w:szCs w:val="18"/>
                <w:lang w:val="en-GB"/>
              </w:rPr>
            </w:pPr>
            <w:r w:rsidRPr="00E03525">
              <w:rPr>
                <w:rFonts w:eastAsia="Calibri" w:cs="Open Sans Light"/>
                <w:b w:val="0"/>
                <w:sz w:val="18"/>
                <w:szCs w:val="18"/>
                <w:lang w:val="en-GB"/>
              </w:rPr>
              <w:t>Sensitisation, skin category 1A (H317)</w:t>
            </w:r>
            <w:r w:rsidRPr="00BF455E">
              <w:rPr>
                <w:rFonts w:eastAsia="Calibri" w:cstheme="minorHAnsi"/>
                <w:b w:val="0"/>
                <w:bCs w:val="0"/>
                <w:color w:val="FF0000"/>
                <w:sz w:val="18"/>
                <w:szCs w:val="18"/>
                <w:lang w:val="en-GB"/>
              </w:rPr>
              <w:t xml:space="preserve"> U</w:t>
            </w:r>
          </w:p>
        </w:tc>
        <w:tc>
          <w:tcPr>
            <w:tcW w:w="1944" w:type="dxa"/>
          </w:tcPr>
          <w:p w14:paraId="2FB1D246"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53DC907C"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3A452D" w:rsidRPr="00E03525" w14:paraId="4F7762D7"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EFD758B" w14:textId="77777777" w:rsidR="003A452D" w:rsidRPr="00E03525" w:rsidRDefault="003A452D" w:rsidP="00497C2D">
            <w:pPr>
              <w:spacing w:before="120" w:after="120"/>
              <w:rPr>
                <w:rFonts w:eastAsia="Calibri" w:cs="Open Sans Light"/>
                <w:sz w:val="18"/>
                <w:szCs w:val="18"/>
                <w:lang w:val="en-GB"/>
              </w:rPr>
            </w:pPr>
            <w:r w:rsidRPr="00E03525">
              <w:rPr>
                <w:rFonts w:eastAsia="Calibri" w:cs="Open Sans Light"/>
                <w:b w:val="0"/>
                <w:sz w:val="18"/>
                <w:szCs w:val="18"/>
                <w:lang w:val="en-GB"/>
              </w:rPr>
              <w:lastRenderedPageBreak/>
              <w:t>Sensitisation, skin category 1 or 1B (H317)</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1C931C88"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52BA4860"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3A452D" w:rsidRPr="00E03525" w14:paraId="7EFE20DF" w14:textId="77777777" w:rsidTr="00497C2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217B563" w14:textId="77777777" w:rsidR="003A452D" w:rsidRPr="00E03525"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1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5296644A"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6E92561A"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3A452D" w:rsidRPr="00E03525" w14:paraId="6589FCBC" w14:textId="77777777" w:rsidTr="00497C2D">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6400DE9" w14:textId="77777777" w:rsidR="003A452D" w:rsidRPr="00E03525"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2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12628A13"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6957BA11"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3A452D" w:rsidRPr="00E03525" w14:paraId="0CD66637" w14:textId="77777777" w:rsidTr="00497C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79B19AF9" w14:textId="77777777" w:rsidR="003A452D" w:rsidRPr="00E03525"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3 (H300, H310, H330, H301, H311 and/or H331)</w:t>
            </w:r>
            <w:r>
              <w:rPr>
                <w:rFonts w:eastAsia="Calibri" w:cs="Open Sans Light"/>
                <w:b w:val="0"/>
                <w:sz w:val="18"/>
                <w:szCs w:val="18"/>
                <w:lang w:val="en-GB"/>
              </w:rPr>
              <w:t xml:space="preserve"> </w:t>
            </w:r>
            <w:r w:rsidRPr="00BA446D">
              <w:rPr>
                <w:rFonts w:eastAsia="Calibri" w:cs="Open Sans Light"/>
                <w:b w:val="0"/>
                <w:color w:val="FF0000"/>
                <w:sz w:val="18"/>
                <w:szCs w:val="18"/>
                <w:lang w:val="en-GB"/>
              </w:rPr>
              <w:t>H330 is R</w:t>
            </w:r>
          </w:p>
        </w:tc>
        <w:tc>
          <w:tcPr>
            <w:tcW w:w="1944" w:type="dxa"/>
          </w:tcPr>
          <w:p w14:paraId="2D934B21"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06B5F075"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r>
      <w:tr w:rsidR="003A452D" w:rsidRPr="00E03525" w14:paraId="6753AC33" w14:textId="77777777" w:rsidTr="00497C2D">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181BF7D1" w14:textId="77777777" w:rsidR="003A452D" w:rsidRPr="00E03525"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Single Exposure (STOT-SE), Category 1 (H370)</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03FECA5F"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60A64FE3"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3A452D" w:rsidRPr="00296C90" w14:paraId="075256DA" w14:textId="77777777" w:rsidTr="00497C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10022095" w14:textId="77777777" w:rsidR="003A452D" w:rsidRPr="00E03525" w:rsidRDefault="003A452D" w:rsidP="00497C2D">
            <w:pPr>
              <w:spacing w:before="120" w:after="120"/>
              <w:rPr>
                <w:rFonts w:eastAsia="Calibri" w:cs="Open Sans Light"/>
                <w:sz w:val="18"/>
                <w:szCs w:val="18"/>
                <w:lang w:val="en-GB"/>
              </w:rPr>
            </w:pPr>
            <w:r w:rsidRPr="00E03525">
              <w:rPr>
                <w:rFonts w:eastAsia="Calibri" w:cs="Open Sans Light"/>
                <w:b w:val="0"/>
                <w:sz w:val="18"/>
                <w:szCs w:val="18"/>
                <w:lang w:val="en-GB"/>
              </w:rPr>
              <w:t xml:space="preserve">Specific Target Organ Toxicity – Single Exposure (STOT-SE), Category </w:t>
            </w:r>
            <w:r>
              <w:rPr>
                <w:rFonts w:eastAsia="Calibri" w:cs="Open Sans Light"/>
                <w:b w:val="0"/>
                <w:sz w:val="18"/>
                <w:szCs w:val="18"/>
                <w:lang w:val="en-GB"/>
              </w:rPr>
              <w:t>2</w:t>
            </w:r>
            <w:r w:rsidRPr="00E03525">
              <w:rPr>
                <w:rFonts w:eastAsia="Calibri" w:cs="Open Sans Light"/>
                <w:b w:val="0"/>
                <w:sz w:val="18"/>
                <w:szCs w:val="18"/>
                <w:lang w:val="en-GB"/>
              </w:rPr>
              <w:t xml:space="preserve"> (H37</w:t>
            </w:r>
            <w:r>
              <w:rPr>
                <w:rFonts w:eastAsia="Calibri" w:cs="Open Sans Light"/>
                <w:b w:val="0"/>
                <w:sz w:val="18"/>
                <w:szCs w:val="18"/>
                <w:lang w:val="en-GB"/>
              </w:rPr>
              <w:t>1</w:t>
            </w:r>
            <w:r w:rsidRPr="00E03525">
              <w:rPr>
                <w:rFonts w:eastAsia="Calibri" w:cs="Open Sans Light"/>
                <w:b w:val="0"/>
                <w:sz w:val="18"/>
                <w:szCs w:val="18"/>
                <w:lang w:val="en-GB"/>
              </w:rPr>
              <w:t>)</w:t>
            </w:r>
          </w:p>
        </w:tc>
        <w:tc>
          <w:tcPr>
            <w:tcW w:w="1944" w:type="dxa"/>
          </w:tcPr>
          <w:p w14:paraId="3CA8B7DD"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Pr>
                <w:rFonts w:eastAsia="Calibri" w:cs="Open Sans Light"/>
                <w:sz w:val="18"/>
                <w:szCs w:val="18"/>
                <w:lang w:val="en-GB"/>
              </w:rPr>
              <w:t>2%</w:t>
            </w:r>
          </w:p>
        </w:tc>
        <w:tc>
          <w:tcPr>
            <w:tcW w:w="1920" w:type="dxa"/>
          </w:tcPr>
          <w:p w14:paraId="2FA27AEB"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Pr>
                <w:rFonts w:eastAsia="Calibri" w:cs="Open Sans Light"/>
                <w:sz w:val="18"/>
                <w:szCs w:val="18"/>
                <w:lang w:val="en-GB"/>
              </w:rPr>
              <w:t>1%</w:t>
            </w:r>
          </w:p>
        </w:tc>
      </w:tr>
      <w:tr w:rsidR="003A452D" w:rsidRPr="00E03525" w14:paraId="0C9737E7" w14:textId="77777777" w:rsidTr="00497C2D">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CDA95A0" w14:textId="77777777" w:rsidR="003A452D" w:rsidRPr="00E03525"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Repeated Exposure (STOT-RE), Category 1 (H372)</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68AB1050"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059DAA34"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3A452D" w:rsidRPr="00C607D8" w14:paraId="60769CBE" w14:textId="77777777" w:rsidTr="00497C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20485670" w14:textId="77777777" w:rsidR="003A452D" w:rsidRPr="00E03525" w:rsidRDefault="003A452D" w:rsidP="00497C2D">
            <w:pPr>
              <w:spacing w:before="120" w:after="120"/>
              <w:rPr>
                <w:rFonts w:eastAsia="Calibri" w:cs="Open Sans Light"/>
                <w:sz w:val="18"/>
                <w:szCs w:val="18"/>
                <w:lang w:val="en-GB"/>
              </w:rPr>
            </w:pPr>
            <w:r w:rsidRPr="00E03525">
              <w:rPr>
                <w:rFonts w:eastAsia="Calibri" w:cs="Open Sans Light"/>
                <w:b w:val="0"/>
                <w:sz w:val="18"/>
                <w:szCs w:val="18"/>
                <w:lang w:val="en-GB"/>
              </w:rPr>
              <w:t xml:space="preserve">Specific Target Organ Toxicity – Repeated Exposure (STOT-RE), Category </w:t>
            </w:r>
            <w:r>
              <w:rPr>
                <w:rFonts w:eastAsia="Calibri" w:cs="Open Sans Light"/>
                <w:b w:val="0"/>
                <w:sz w:val="18"/>
                <w:szCs w:val="18"/>
                <w:lang w:val="en-GB"/>
              </w:rPr>
              <w:t>2</w:t>
            </w:r>
            <w:r w:rsidRPr="00E03525">
              <w:rPr>
                <w:rFonts w:eastAsia="Calibri" w:cs="Open Sans Light"/>
                <w:b w:val="0"/>
                <w:sz w:val="18"/>
                <w:szCs w:val="18"/>
                <w:lang w:val="en-GB"/>
              </w:rPr>
              <w:t xml:space="preserve"> (H37</w:t>
            </w:r>
            <w:r>
              <w:rPr>
                <w:rFonts w:eastAsia="Calibri" w:cs="Open Sans Light"/>
                <w:b w:val="0"/>
                <w:sz w:val="18"/>
                <w:szCs w:val="18"/>
                <w:lang w:val="en-GB"/>
              </w:rPr>
              <w:t>3</w:t>
            </w:r>
            <w:r w:rsidRPr="00E03525">
              <w:rPr>
                <w:rFonts w:eastAsia="Calibri" w:cs="Open Sans Light"/>
                <w:b w:val="0"/>
                <w:sz w:val="18"/>
                <w:szCs w:val="18"/>
                <w:lang w:val="en-GB"/>
              </w:rPr>
              <w:t>)</w:t>
            </w:r>
          </w:p>
        </w:tc>
        <w:tc>
          <w:tcPr>
            <w:tcW w:w="1944" w:type="dxa"/>
          </w:tcPr>
          <w:p w14:paraId="1228BF09"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Pr>
                <w:rFonts w:eastAsia="Calibri" w:cs="Open Sans Light"/>
                <w:sz w:val="18"/>
                <w:szCs w:val="18"/>
                <w:lang w:val="en-GB"/>
              </w:rPr>
              <w:t>2%</w:t>
            </w:r>
          </w:p>
        </w:tc>
        <w:tc>
          <w:tcPr>
            <w:tcW w:w="1920" w:type="dxa"/>
          </w:tcPr>
          <w:p w14:paraId="40358686"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Pr>
                <w:rFonts w:eastAsia="Calibri" w:cs="Open Sans Light"/>
                <w:sz w:val="18"/>
                <w:szCs w:val="18"/>
                <w:lang w:val="en-GB"/>
              </w:rPr>
              <w:t>1%</w:t>
            </w:r>
          </w:p>
        </w:tc>
      </w:tr>
      <w:tr w:rsidR="003A452D" w:rsidRPr="009B06CB" w14:paraId="79262062" w14:textId="77777777" w:rsidTr="00497C2D">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41680B9A" w14:textId="77777777" w:rsidR="003A452D" w:rsidRPr="009B06CB" w:rsidRDefault="003A452D" w:rsidP="00497C2D">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acute 1 (H400) </w:t>
            </w:r>
          </w:p>
        </w:tc>
        <w:tc>
          <w:tcPr>
            <w:tcW w:w="1944" w:type="dxa"/>
          </w:tcPr>
          <w:p w14:paraId="4F91DFF9" w14:textId="77777777" w:rsidR="003A452D" w:rsidRPr="009B06CB"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2A4A22CF" w14:textId="77777777" w:rsidR="003A452D" w:rsidRPr="009B06CB"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3A452D" w:rsidRPr="00E03525" w14:paraId="694D875A" w14:textId="77777777" w:rsidTr="00497C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6B550DA" w14:textId="77777777" w:rsidR="003A452D" w:rsidRPr="00E03525"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Hazardous to the aquatic environment, </w:t>
            </w:r>
            <w:r>
              <w:rPr>
                <w:rFonts w:eastAsia="Calibri" w:cs="Open Sans Light"/>
                <w:b w:val="0"/>
                <w:sz w:val="18"/>
                <w:szCs w:val="18"/>
                <w:lang w:val="en-GB"/>
              </w:rPr>
              <w:t>category c</w:t>
            </w:r>
            <w:r w:rsidRPr="00E03525">
              <w:rPr>
                <w:rFonts w:eastAsia="Calibri" w:cs="Open Sans Light"/>
                <w:b w:val="0"/>
                <w:sz w:val="18"/>
                <w:szCs w:val="18"/>
                <w:lang w:val="en-GB"/>
              </w:rPr>
              <w:t>hronic 1 (H410)</w:t>
            </w:r>
            <w:r w:rsidRPr="006207F8">
              <w:rPr>
                <w:rFonts w:eastAsia="Calibri" w:cstheme="minorHAnsi"/>
                <w:b w:val="0"/>
                <w:bCs w:val="0"/>
                <w:sz w:val="18"/>
                <w:szCs w:val="18"/>
                <w:lang w:val="en-GB"/>
              </w:rPr>
              <w:t xml:space="preserve"> </w:t>
            </w:r>
            <w:r w:rsidRPr="006207F8">
              <w:rPr>
                <w:rFonts w:eastAsia="Calibri" w:cstheme="minorHAnsi"/>
                <w:b w:val="0"/>
                <w:bCs w:val="0"/>
                <w:color w:val="FF0000"/>
                <w:sz w:val="18"/>
                <w:szCs w:val="18"/>
                <w:lang w:val="en-GB"/>
              </w:rPr>
              <w:t>R</w:t>
            </w:r>
          </w:p>
        </w:tc>
        <w:tc>
          <w:tcPr>
            <w:tcW w:w="1944" w:type="dxa"/>
          </w:tcPr>
          <w:p w14:paraId="34EBA1C6"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4EA9F5F5"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0,25%</w:t>
            </w:r>
          </w:p>
        </w:tc>
      </w:tr>
      <w:tr w:rsidR="003A452D" w:rsidRPr="009B06CB" w14:paraId="15608063" w14:textId="77777777" w:rsidTr="00497C2D">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5E4E6F3F" w14:textId="77777777" w:rsidR="003A452D" w:rsidRPr="009B06CB" w:rsidRDefault="003A452D" w:rsidP="00497C2D">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chronic 2, 3, 4 (H411, H412, H413) </w:t>
            </w:r>
            <w:r w:rsidRPr="00BA446D">
              <w:rPr>
                <w:rFonts w:eastAsia="Calibri" w:cs="Open Sans Light"/>
                <w:b w:val="0"/>
                <w:color w:val="FF0000"/>
                <w:sz w:val="18"/>
                <w:szCs w:val="18"/>
                <w:lang w:val="en-GB"/>
              </w:rPr>
              <w:t>H</w:t>
            </w:r>
            <w:r>
              <w:rPr>
                <w:rFonts w:eastAsia="Calibri" w:cs="Open Sans Light"/>
                <w:b w:val="0"/>
                <w:color w:val="FF0000"/>
                <w:sz w:val="18"/>
                <w:szCs w:val="18"/>
                <w:lang w:val="en-GB"/>
              </w:rPr>
              <w:t>413</w:t>
            </w:r>
            <w:r w:rsidRPr="00BA446D">
              <w:rPr>
                <w:rFonts w:eastAsia="Calibri" w:cs="Open Sans Light"/>
                <w:b w:val="0"/>
                <w:color w:val="FF0000"/>
                <w:sz w:val="18"/>
                <w:szCs w:val="18"/>
                <w:lang w:val="en-GB"/>
              </w:rPr>
              <w:t xml:space="preserve"> is R</w:t>
            </w:r>
          </w:p>
        </w:tc>
        <w:tc>
          <w:tcPr>
            <w:tcW w:w="1944" w:type="dxa"/>
          </w:tcPr>
          <w:p w14:paraId="020E9EC7"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05EDF86F"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3A452D" w:rsidRPr="00E03525" w14:paraId="560F8308" w14:textId="77777777" w:rsidTr="00497C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22A1A11" w14:textId="77777777" w:rsidR="003A452D" w:rsidRPr="00E03525" w:rsidRDefault="003A452D" w:rsidP="00497C2D">
            <w:pPr>
              <w:spacing w:before="120" w:after="120"/>
              <w:rPr>
                <w:rFonts w:eastAsia="Calibri" w:cs="Open Sans Light"/>
                <w:b w:val="0"/>
                <w:bCs w:val="0"/>
                <w:sz w:val="18"/>
                <w:szCs w:val="18"/>
                <w:lang w:val="en-GB"/>
              </w:rPr>
            </w:pPr>
            <w:r w:rsidRPr="00E03525">
              <w:rPr>
                <w:rFonts w:eastAsia="Calibri" w:cs="Open Sans Light"/>
                <w:b w:val="0"/>
                <w:bCs w:val="0"/>
                <w:sz w:val="18"/>
                <w:szCs w:val="18"/>
                <w:lang w:val="en-GB"/>
              </w:rPr>
              <w:t>Fluorinated greenhouse gases</w:t>
            </w:r>
            <w:r>
              <w:rPr>
                <w:rFonts w:eastAsia="Calibri" w:cs="Open Sans Light"/>
                <w:b w:val="0"/>
                <w:bCs w:val="0"/>
                <w:sz w:val="18"/>
                <w:szCs w:val="18"/>
                <w:lang w:val="en-GB"/>
              </w:rPr>
              <w:t xml:space="preserve"> </w:t>
            </w:r>
            <w:r>
              <w:rPr>
                <w:rFonts w:eastAsia="Calibri" w:cstheme="minorHAnsi"/>
                <w:b w:val="0"/>
                <w:bCs w:val="0"/>
                <w:color w:val="FF0000"/>
                <w:sz w:val="18"/>
                <w:szCs w:val="18"/>
              </w:rPr>
              <w:t>U</w:t>
            </w:r>
          </w:p>
        </w:tc>
        <w:tc>
          <w:tcPr>
            <w:tcW w:w="1944" w:type="dxa"/>
          </w:tcPr>
          <w:p w14:paraId="1436CD0A"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1564C613" w14:textId="77777777" w:rsidR="003A452D" w:rsidRPr="00E03525" w:rsidRDefault="003A452D"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3A452D" w:rsidRPr="00E03525" w14:paraId="7842350F" w14:textId="77777777" w:rsidTr="00497C2D">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2C22ADF9" w14:textId="77777777" w:rsidR="003A452D" w:rsidRPr="00160363" w:rsidRDefault="003A452D" w:rsidP="00497C2D">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lead (Pb)</w:t>
            </w:r>
            <w:r w:rsidRPr="00160363">
              <w:rPr>
                <w:rFonts w:eastAsia="Calibri" w:cstheme="minorHAnsi"/>
                <w:b w:val="0"/>
                <w:bCs w:val="0"/>
                <w:color w:val="FF0000"/>
                <w:sz w:val="18"/>
                <w:szCs w:val="18"/>
                <w:lang w:val="en-GB"/>
              </w:rPr>
              <w:t xml:space="preserve"> U</w:t>
            </w:r>
          </w:p>
        </w:tc>
        <w:tc>
          <w:tcPr>
            <w:tcW w:w="1944" w:type="dxa"/>
          </w:tcPr>
          <w:p w14:paraId="4979065E"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42F626FB"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3A452D" w:rsidRPr="00926A6B" w14:paraId="62DB6966" w14:textId="77777777" w:rsidTr="00497C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1EFA8466" w14:textId="77777777" w:rsidR="003A452D" w:rsidRPr="00160363" w:rsidRDefault="003A452D" w:rsidP="00497C2D">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mercury (Hg)</w:t>
            </w:r>
            <w:r w:rsidRPr="00160363">
              <w:rPr>
                <w:rFonts w:eastAsia="Calibri" w:cstheme="minorHAnsi"/>
                <w:b w:val="0"/>
                <w:bCs w:val="0"/>
                <w:color w:val="FF0000"/>
                <w:sz w:val="18"/>
                <w:szCs w:val="18"/>
                <w:lang w:val="en-GB"/>
              </w:rPr>
              <w:t xml:space="preserve"> U</w:t>
            </w:r>
          </w:p>
        </w:tc>
        <w:tc>
          <w:tcPr>
            <w:tcW w:w="3864" w:type="dxa"/>
            <w:gridSpan w:val="2"/>
          </w:tcPr>
          <w:p w14:paraId="0BB611F4" w14:textId="77777777" w:rsidR="003A452D" w:rsidRPr="00E03525" w:rsidRDefault="003A452D" w:rsidP="00497C2D">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color w:val="000000"/>
                <w:sz w:val="18"/>
                <w:szCs w:val="18"/>
                <w:lang w:val="en-GB"/>
              </w:rPr>
              <w:t>Contamination ≥ 2.5 mg/kg (ppm) and any active added mercury must always be reported.</w:t>
            </w:r>
          </w:p>
        </w:tc>
      </w:tr>
      <w:tr w:rsidR="003A452D" w:rsidRPr="00E03525" w14:paraId="7808132E" w14:textId="77777777" w:rsidTr="00497C2D">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16674AE5" w14:textId="77777777" w:rsidR="003A452D" w:rsidRPr="00160363" w:rsidRDefault="003A452D" w:rsidP="00497C2D">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cadmium (Cd)</w:t>
            </w:r>
            <w:r w:rsidRPr="00160363">
              <w:rPr>
                <w:rFonts w:eastAsia="Calibri" w:cstheme="minorHAnsi"/>
                <w:b w:val="0"/>
                <w:bCs w:val="0"/>
                <w:color w:val="FF0000"/>
                <w:sz w:val="18"/>
                <w:szCs w:val="18"/>
                <w:lang w:val="en-GB"/>
              </w:rPr>
              <w:t xml:space="preserve"> U</w:t>
            </w:r>
          </w:p>
        </w:tc>
        <w:tc>
          <w:tcPr>
            <w:tcW w:w="1944" w:type="dxa"/>
          </w:tcPr>
          <w:p w14:paraId="13B0E8B1"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c>
          <w:tcPr>
            <w:tcW w:w="1920" w:type="dxa"/>
          </w:tcPr>
          <w:p w14:paraId="04DB9C4E" w14:textId="77777777" w:rsidR="003A452D" w:rsidRPr="00E03525" w:rsidRDefault="003A452D" w:rsidP="00497C2D">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0,001%</w:t>
            </w:r>
          </w:p>
        </w:tc>
      </w:tr>
      <w:tr w:rsidR="003A452D" w:rsidRPr="009B06CB" w14:paraId="57D22D01" w14:textId="77777777" w:rsidTr="00497C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68D4CA6A" w14:textId="77777777" w:rsidR="003A452D" w:rsidRPr="009B06CB" w:rsidRDefault="003A452D" w:rsidP="00497C2D">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Candidate list, to be reported at component level</w:t>
            </w:r>
            <w:r>
              <w:rPr>
                <w:rFonts w:eastAsia="Calibri" w:cs="Open Sans Light"/>
                <w:b w:val="0"/>
                <w:bCs w:val="0"/>
                <w:color w:val="000000"/>
                <w:sz w:val="18"/>
                <w:szCs w:val="18"/>
                <w:vertAlign w:val="superscript"/>
                <w:lang w:val="en-GB"/>
              </w:rPr>
              <w:t>5</w:t>
            </w:r>
            <w:r w:rsidRPr="009B06CB">
              <w:rPr>
                <w:rFonts w:eastAsia="Calibri" w:cs="Open Sans Light"/>
                <w:b w:val="0"/>
                <w:bCs w:val="0"/>
                <w:color w:val="000000"/>
                <w:sz w:val="18"/>
                <w:szCs w:val="18"/>
                <w:lang w:val="en-GB"/>
              </w:rPr>
              <w:t xml:space="preserve"> </w:t>
            </w:r>
          </w:p>
        </w:tc>
        <w:tc>
          <w:tcPr>
            <w:tcW w:w="1944" w:type="dxa"/>
          </w:tcPr>
          <w:p w14:paraId="46662457" w14:textId="643A9F59" w:rsidR="003A452D" w:rsidRPr="00E03525" w:rsidRDefault="6FF31693"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343D913F">
              <w:rPr>
                <w:rFonts w:eastAsia="Calibri" w:cs="Open Sans Light"/>
                <w:color w:val="000000" w:themeColor="text1"/>
                <w:sz w:val="18"/>
                <w:szCs w:val="18"/>
                <w:lang w:val="en-GB"/>
              </w:rPr>
              <w:t>&gt;</w:t>
            </w:r>
            <w:r w:rsidR="003A452D" w:rsidRPr="343D913F">
              <w:rPr>
                <w:rFonts w:eastAsia="Calibri" w:cs="Open Sans Light"/>
                <w:color w:val="000000" w:themeColor="text1"/>
                <w:sz w:val="18"/>
                <w:szCs w:val="18"/>
                <w:lang w:val="en-GB"/>
              </w:rPr>
              <w:t>0.1% (component level)</w:t>
            </w:r>
          </w:p>
        </w:tc>
        <w:tc>
          <w:tcPr>
            <w:tcW w:w="1920" w:type="dxa"/>
          </w:tcPr>
          <w:p w14:paraId="578D03A8" w14:textId="366670D2" w:rsidR="003A452D" w:rsidRPr="00E03525" w:rsidRDefault="2C9B9BEB" w:rsidP="00497C2D">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343D913F">
              <w:rPr>
                <w:rFonts w:eastAsia="Calibri" w:cs="Open Sans Light"/>
                <w:color w:val="000000" w:themeColor="text1"/>
                <w:sz w:val="18"/>
                <w:szCs w:val="18"/>
                <w:lang w:val="en-GB"/>
              </w:rPr>
              <w:t>&gt;</w:t>
            </w:r>
            <w:r w:rsidR="003A452D" w:rsidRPr="343D913F">
              <w:rPr>
                <w:rFonts w:eastAsia="Calibri" w:cs="Open Sans Light"/>
                <w:color w:val="000000" w:themeColor="text1"/>
                <w:sz w:val="18"/>
                <w:szCs w:val="18"/>
                <w:lang w:val="en-GB"/>
              </w:rPr>
              <w:t>0.01% (component level)</w:t>
            </w:r>
          </w:p>
        </w:tc>
      </w:tr>
      <w:tr w:rsidR="003A452D" w:rsidRPr="00926A6B" w14:paraId="61A251EA" w14:textId="77777777" w:rsidTr="00497C2D">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35156B90" w14:textId="77777777" w:rsidR="003A452D" w:rsidRPr="009B06CB" w:rsidRDefault="003A452D" w:rsidP="00497C2D">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Nanomaterials</w:t>
            </w:r>
            <w:r w:rsidRPr="00703CE6">
              <w:rPr>
                <w:rFonts w:eastAsia="Calibri" w:cs="Open Sans Light"/>
                <w:b w:val="0"/>
                <w:bCs w:val="0"/>
                <w:color w:val="000000"/>
                <w:sz w:val="18"/>
                <w:szCs w:val="18"/>
                <w:vertAlign w:val="superscript"/>
                <w:lang w:val="en-GB"/>
              </w:rPr>
              <w:t>6</w:t>
            </w:r>
            <w:r w:rsidRPr="009B06CB">
              <w:rPr>
                <w:rFonts w:eastAsia="Calibri" w:cs="Open Sans Light"/>
                <w:b w:val="0"/>
                <w:bCs w:val="0"/>
                <w:color w:val="000000"/>
                <w:sz w:val="18"/>
                <w:szCs w:val="18"/>
                <w:vertAlign w:val="superscript"/>
                <w:lang w:val="en-GB"/>
              </w:rPr>
              <w:t xml:space="preserve"> </w:t>
            </w:r>
          </w:p>
        </w:tc>
        <w:tc>
          <w:tcPr>
            <w:tcW w:w="3864" w:type="dxa"/>
            <w:gridSpan w:val="2"/>
            <w:vAlign w:val="center"/>
          </w:tcPr>
          <w:p w14:paraId="11CC31E1" w14:textId="77777777" w:rsidR="003A452D" w:rsidRPr="009B06CB" w:rsidRDefault="003A452D" w:rsidP="00497C2D">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Nanomaterials added to achieve a specific function should be reported.</w:t>
            </w:r>
          </w:p>
        </w:tc>
      </w:tr>
      <w:tr w:rsidR="003A452D" w:rsidRPr="00926A6B" w14:paraId="4642E42A" w14:textId="77777777" w:rsidTr="00497C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2B2D5B4C" w14:textId="77777777" w:rsidR="003A452D" w:rsidRPr="00E03525" w:rsidRDefault="003A452D" w:rsidP="00497C2D">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Substances covered by any of the above specified classifications, but which are also covered by </w:t>
            </w:r>
            <w:r w:rsidRPr="00E03525">
              <w:rPr>
                <w:rFonts w:eastAsia="Calibri" w:cs="Open Sans Light"/>
                <w:b w:val="0"/>
                <w:sz w:val="18"/>
                <w:szCs w:val="18"/>
                <w:lang w:val="en-GB"/>
              </w:rPr>
              <w:lastRenderedPageBreak/>
              <w:t>specific concentration limits in accordance with CLP.</w:t>
            </w:r>
          </w:p>
        </w:tc>
        <w:tc>
          <w:tcPr>
            <w:tcW w:w="1944" w:type="dxa"/>
            <w:vAlign w:val="center"/>
          </w:tcPr>
          <w:p w14:paraId="06142B8F" w14:textId="77777777" w:rsidR="003A452D" w:rsidRPr="00E03525" w:rsidRDefault="003A452D" w:rsidP="00497C2D">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lastRenderedPageBreak/>
              <w:t>According to specific concentration limits if lower than specified above</w:t>
            </w:r>
            <w:r w:rsidRPr="00E03525">
              <w:rPr>
                <w:rFonts w:eastAsia="Calibri" w:cs="Open Sans Light"/>
                <w:sz w:val="18"/>
                <w:szCs w:val="18"/>
                <w:lang w:val="en-GB"/>
              </w:rPr>
              <w:br/>
            </w:r>
            <w:r w:rsidRPr="00E03525">
              <w:rPr>
                <w:rFonts w:eastAsia="Calibri" w:cs="Open Sans Light"/>
                <w:i/>
                <w:iCs/>
                <w:sz w:val="18"/>
                <w:szCs w:val="18"/>
                <w:lang w:val="en-GB"/>
              </w:rPr>
              <w:lastRenderedPageBreak/>
              <w:t>(Applies to, for example, certain preservatives)</w:t>
            </w:r>
          </w:p>
        </w:tc>
        <w:tc>
          <w:tcPr>
            <w:tcW w:w="1920" w:type="dxa"/>
            <w:vAlign w:val="center"/>
          </w:tcPr>
          <w:p w14:paraId="4ED7C239" w14:textId="77777777" w:rsidR="003A452D" w:rsidRPr="00E03525" w:rsidRDefault="003A452D" w:rsidP="00497C2D">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lastRenderedPageBreak/>
              <w:t>10 times lower than specific concentration limit</w:t>
            </w:r>
          </w:p>
        </w:tc>
      </w:tr>
    </w:tbl>
    <w:tbl>
      <w:tblPr>
        <w:tblStyle w:val="Rutntstabell6frgstarkdekorfrg1"/>
        <w:tblpPr w:leftFromText="141" w:rightFromText="141" w:vertAnchor="text" w:horzAnchor="margin" w:tblpY="8"/>
        <w:tblW w:w="8155" w:type="dxa"/>
        <w:tblLook w:val="04A0" w:firstRow="1" w:lastRow="0" w:firstColumn="1" w:lastColumn="0" w:noHBand="0" w:noVBand="1"/>
      </w:tblPr>
      <w:tblGrid>
        <w:gridCol w:w="8155"/>
      </w:tblGrid>
      <w:tr w:rsidR="003A452D" w:rsidRPr="00926A6B" w14:paraId="73B7AA98" w14:textId="77777777" w:rsidTr="00497C2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tcPr>
          <w:p w14:paraId="0F3808D6" w14:textId="77777777" w:rsidR="003A452D" w:rsidRPr="0084424A" w:rsidRDefault="003A452D" w:rsidP="00497C2D">
            <w:pPr>
              <w:spacing w:after="160"/>
              <w:rPr>
                <w:rFonts w:ascii="Open Sans" w:eastAsia="Calibri" w:hAnsi="Open Sans" w:cs="Open Sans"/>
                <w:b w:val="0"/>
                <w:bCs w:val="0"/>
                <w:color w:val="0563C1"/>
                <w:sz w:val="18"/>
                <w:szCs w:val="18"/>
                <w:u w:val="single"/>
                <w:lang w:val="en-GB"/>
              </w:rPr>
            </w:pPr>
            <w:r w:rsidRPr="00EF5282">
              <w:rPr>
                <w:rFonts w:eastAsia="Calibri" w:cs="Open Sans Light"/>
                <w:i/>
                <w:iCs/>
                <w:color w:val="000000"/>
                <w:sz w:val="18"/>
                <w:szCs w:val="18"/>
                <w:lang w:val="en-GB"/>
              </w:rPr>
              <w:t>References</w:t>
            </w:r>
            <w:r>
              <w:rPr>
                <w:rFonts w:eastAsia="Calibri" w:cs="Open Sans Light"/>
                <w:i/>
                <w:iCs/>
                <w:color w:val="000000"/>
                <w:sz w:val="18"/>
                <w:szCs w:val="18"/>
                <w:lang w:val="en-GB"/>
              </w:rPr>
              <w:br/>
            </w:r>
            <w:r>
              <w:rPr>
                <w:rFonts w:eastAsia="Calibri" w:cs="Open Sans Light"/>
                <w:b w:val="0"/>
                <w:bCs w:val="0"/>
                <w:color w:val="000000"/>
                <w:sz w:val="18"/>
                <w:szCs w:val="18"/>
                <w:vertAlign w:val="superscript"/>
                <w:lang w:val="en-GB"/>
              </w:rPr>
              <w:t>1</w:t>
            </w:r>
            <w:r w:rsidRPr="00EF5282">
              <w:rPr>
                <w:rFonts w:eastAsia="Calibri" w:cs="Open Sans Light"/>
                <w:b w:val="0"/>
                <w:bCs w:val="0"/>
                <w:color w:val="000000"/>
                <w:sz w:val="18"/>
                <w:szCs w:val="18"/>
                <w:lang w:val="en-GB"/>
              </w:rPr>
              <w:t xml:space="preserve">Chemsec’s SIN Lista, EDC Substances:  </w:t>
            </w:r>
            <w:hyperlink r:id="rId14" w:history="1">
              <w:r w:rsidRPr="00EF5282">
                <w:rPr>
                  <w:rFonts w:eastAsia="Calibri" w:cs="Open Sans Light"/>
                  <w:b w:val="0"/>
                  <w:bCs w:val="0"/>
                  <w:color w:val="0563C1"/>
                  <w:sz w:val="18"/>
                  <w:szCs w:val="18"/>
                  <w:u w:val="single"/>
                  <w:lang w:val="en-GB"/>
                </w:rPr>
                <w:t>https://sinlist.chemsec.org</w:t>
              </w:r>
            </w:hyperlink>
            <w:r>
              <w:rPr>
                <w:rFonts w:eastAsia="Calibri" w:cs="Open Sans Light"/>
                <w:color w:val="0563C1"/>
                <w:sz w:val="18"/>
                <w:szCs w:val="18"/>
                <w:u w:val="single"/>
                <w:lang w:val="en-GB"/>
              </w:rPr>
              <w:t xml:space="preserve"> </w:t>
            </w:r>
            <w:r w:rsidRPr="00EF5282">
              <w:rPr>
                <w:rFonts w:eastAsia="Calibri" w:cs="Open Sans Light"/>
                <w:b w:val="0"/>
                <w:bCs w:val="0"/>
                <w:color w:val="0563C1"/>
                <w:sz w:val="18"/>
                <w:szCs w:val="18"/>
                <w:lang w:val="en-GB"/>
              </w:rPr>
              <w:br/>
            </w:r>
            <w:r>
              <w:rPr>
                <w:rFonts w:eastAsia="Calibri" w:cs="Open Sans Light"/>
                <w:b w:val="0"/>
                <w:bCs w:val="0"/>
                <w:color w:val="000000"/>
                <w:sz w:val="18"/>
                <w:szCs w:val="18"/>
                <w:vertAlign w:val="superscript"/>
                <w:lang w:val="en-GB"/>
              </w:rPr>
              <w:t>2</w:t>
            </w:r>
            <w:r w:rsidRPr="00EF5282">
              <w:rPr>
                <w:rFonts w:eastAsia="Calibri" w:cs="Open Sans Light"/>
                <w:b w:val="0"/>
                <w:bCs w:val="0"/>
                <w:color w:val="000000"/>
                <w:sz w:val="18"/>
                <w:szCs w:val="18"/>
                <w:lang w:val="en-GB"/>
              </w:rPr>
              <w:t xml:space="preserve">Candidate List, endocrine disrupting substances: </w:t>
            </w:r>
            <w:hyperlink r:id="rId15" w:history="1">
              <w:r w:rsidRPr="00EF5282">
                <w:rPr>
                  <w:rFonts w:eastAsia="Calibri" w:cs="Open Sans Light"/>
                  <w:b w:val="0"/>
                  <w:bCs w:val="0"/>
                  <w:color w:val="0563C1"/>
                  <w:sz w:val="18"/>
                  <w:szCs w:val="18"/>
                  <w:u w:val="single"/>
                  <w:lang w:val="en-GB"/>
                </w:rPr>
                <w:t>https://echa.europa.eu/sv/candidate-list-table</w:t>
              </w:r>
            </w:hyperlink>
            <w:r>
              <w:rPr>
                <w:rFonts w:eastAsia="Calibri" w:cs="Open Sans Light"/>
                <w:color w:val="0563C1"/>
                <w:sz w:val="18"/>
                <w:szCs w:val="18"/>
                <w:u w:val="single"/>
                <w:lang w:val="en-GB"/>
              </w:rPr>
              <w:br/>
            </w:r>
            <w:r>
              <w:rPr>
                <w:rFonts w:eastAsia="Calibri" w:cs="Open Sans Light"/>
                <w:b w:val="0"/>
                <w:bCs w:val="0"/>
                <w:color w:val="000000"/>
                <w:sz w:val="18"/>
                <w:szCs w:val="18"/>
                <w:vertAlign w:val="superscript"/>
                <w:lang w:val="en-GB"/>
              </w:rPr>
              <w:t>3</w:t>
            </w:r>
            <w:r w:rsidRPr="00EF5282">
              <w:rPr>
                <w:rFonts w:eastAsia="Calibri" w:cs="Open Sans Light"/>
                <w:b w:val="0"/>
                <w:bCs w:val="0"/>
                <w:color w:val="000000"/>
                <w:sz w:val="18"/>
                <w:szCs w:val="18"/>
                <w:vertAlign w:val="superscript"/>
                <w:lang w:val="en-GB"/>
              </w:rPr>
              <w:t xml:space="preserve"> </w:t>
            </w:r>
            <w:r w:rsidRPr="00EF5282">
              <w:rPr>
                <w:rFonts w:eastAsia="Calibri" w:cs="Open Sans Light"/>
                <w:b w:val="0"/>
                <w:bCs w:val="0"/>
                <w:color w:val="000000"/>
                <w:sz w:val="18"/>
                <w:szCs w:val="18"/>
                <w:lang w:val="en-GB"/>
              </w:rPr>
              <w:t xml:space="preserve">Substances that meet the criteria in accordance with KEMI, PRIO: </w:t>
            </w:r>
            <w:r w:rsidRPr="00544838">
              <w:rPr>
                <w:lang w:val="en-GB"/>
              </w:rPr>
              <w:t xml:space="preserve"> </w:t>
            </w:r>
            <w:hyperlink r:id="rId16" w:history="1">
              <w:r w:rsidRPr="00C14267">
                <w:rPr>
                  <w:rStyle w:val="Hyperlnk"/>
                  <w:b w:val="0"/>
                  <w:bCs w:val="0"/>
                  <w:color w:val="0070C0"/>
                  <w:lang w:val="en-GB"/>
                </w:rPr>
                <w:t>https://www.kemi.se/prioguiden/english/start/prio-criteria-for-phase-out-substances-and-priority-risk-reduction-substances</w:t>
              </w:r>
            </w:hyperlink>
            <w:r w:rsidRPr="00C14267">
              <w:rPr>
                <w:color w:val="0070C0"/>
                <w:lang w:val="en-GB"/>
              </w:rPr>
              <w:t xml:space="preserve"> </w:t>
            </w:r>
            <w:r w:rsidRPr="00EF5282">
              <w:rPr>
                <w:rFonts w:eastAsia="Calibri" w:cs="Open Sans Light"/>
                <w:b w:val="0"/>
                <w:bCs w:val="0"/>
                <w:color w:val="000000"/>
                <w:sz w:val="18"/>
                <w:szCs w:val="18"/>
                <w:lang w:val="en-GB"/>
              </w:rPr>
              <w:br/>
            </w:r>
            <w:r>
              <w:rPr>
                <w:rFonts w:eastAsia="Calibri" w:cs="Open Sans Light"/>
                <w:b w:val="0"/>
                <w:bCs w:val="0"/>
                <w:color w:val="000000"/>
                <w:sz w:val="18"/>
                <w:szCs w:val="18"/>
                <w:vertAlign w:val="superscript"/>
                <w:lang w:val="en-GB"/>
              </w:rPr>
              <w:t>4</w:t>
            </w:r>
            <w:r w:rsidRPr="00EF5282">
              <w:rPr>
                <w:rFonts w:eastAsia="Calibri" w:cs="Open Sans Light"/>
                <w:b w:val="0"/>
                <w:bCs w:val="0"/>
                <w:color w:val="000000"/>
                <w:sz w:val="18"/>
                <w:szCs w:val="18"/>
                <w:lang w:val="en-GB"/>
              </w:rPr>
              <w:t>Candidate List</w:t>
            </w:r>
            <w:r>
              <w:rPr>
                <w:rFonts w:eastAsia="Calibri" w:cs="Open Sans Light"/>
                <w:b w:val="0"/>
                <w:bCs w:val="0"/>
                <w:color w:val="000000"/>
                <w:sz w:val="18"/>
                <w:szCs w:val="18"/>
                <w:lang w:val="en-GB"/>
              </w:rPr>
              <w:t xml:space="preserve"> </w:t>
            </w:r>
            <w:r w:rsidRPr="00EF5282">
              <w:rPr>
                <w:rFonts w:eastAsia="Calibri" w:cs="Open Sans Light"/>
                <w:b w:val="0"/>
                <w:bCs w:val="0"/>
                <w:color w:val="000000"/>
                <w:sz w:val="18"/>
                <w:szCs w:val="18"/>
                <w:lang w:val="en-GB"/>
              </w:rPr>
              <w:t xml:space="preserve">substances: </w:t>
            </w:r>
            <w:hyperlink r:id="rId17"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color w:val="000000"/>
                <w:sz w:val="18"/>
                <w:szCs w:val="18"/>
                <w:lang w:val="en-GB"/>
              </w:rPr>
              <w:t xml:space="preserve"> </w:t>
            </w:r>
            <w:r>
              <w:rPr>
                <w:rFonts w:eastAsia="Calibri" w:cs="Open Sans Light"/>
                <w:b w:val="0"/>
                <w:bCs w:val="0"/>
                <w:color w:val="0070C0"/>
                <w:sz w:val="18"/>
                <w:szCs w:val="18"/>
                <w:u w:val="single"/>
                <w:lang w:val="en-GB"/>
              </w:rPr>
              <w:br/>
            </w:r>
            <w:r>
              <w:rPr>
                <w:rFonts w:eastAsia="Calibri" w:cs="Open Sans Light"/>
                <w:b w:val="0"/>
                <w:bCs w:val="0"/>
                <w:color w:val="000000"/>
                <w:sz w:val="18"/>
                <w:szCs w:val="18"/>
                <w:vertAlign w:val="superscript"/>
                <w:lang w:val="en-GB"/>
              </w:rPr>
              <w:t>5</w:t>
            </w:r>
            <w:r w:rsidRPr="00EF5282">
              <w:rPr>
                <w:rFonts w:eastAsia="Calibri" w:cs="Open Sans Light"/>
                <w:b w:val="0"/>
                <w:bCs w:val="0"/>
                <w:color w:val="000000"/>
                <w:sz w:val="18"/>
                <w:szCs w:val="18"/>
                <w:lang w:val="en-GB"/>
              </w:rPr>
              <w:t xml:space="preserve">Substances on the Candidate List, </w:t>
            </w:r>
            <w:hyperlink r:id="rId18"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sz w:val="18"/>
                <w:szCs w:val="18"/>
                <w:lang w:val="en-GB"/>
              </w:rPr>
              <w:t xml:space="preserve">. </w:t>
            </w:r>
            <w:r w:rsidRPr="008547CC">
              <w:rPr>
                <w:rFonts w:eastAsia="Calibri" w:cs="Open Sans Light"/>
                <w:b w:val="0"/>
                <w:bCs w:val="0"/>
                <w:color w:val="auto"/>
                <w:sz w:val="18"/>
                <w:szCs w:val="18"/>
                <w:lang w:val="en-GB"/>
              </w:rPr>
              <w:t xml:space="preserve">For composite </w:t>
            </w:r>
            <w:r>
              <w:rPr>
                <w:rFonts w:eastAsia="Calibri" w:cs="Open Sans Light"/>
                <w:b w:val="0"/>
                <w:bCs w:val="0"/>
                <w:color w:val="auto"/>
                <w:sz w:val="18"/>
                <w:szCs w:val="18"/>
                <w:lang w:val="en-GB"/>
              </w:rPr>
              <w:t>articles</w:t>
            </w:r>
            <w:r w:rsidRPr="008547CC">
              <w:rPr>
                <w:rFonts w:eastAsia="Calibri" w:cs="Open Sans Light"/>
                <w:b w:val="0"/>
                <w:bCs w:val="0"/>
                <w:color w:val="auto"/>
                <w:sz w:val="18"/>
                <w:szCs w:val="18"/>
                <w:lang w:val="en-GB"/>
              </w:rPr>
              <w:t>, substances on the Candidate List are required by law to be reported at component level. Information about this can be found on ECHA’s website</w:t>
            </w:r>
            <w:r>
              <w:rPr>
                <w:rFonts w:eastAsia="Calibri" w:cs="Open Sans Light"/>
                <w:b w:val="0"/>
                <w:bCs w:val="0"/>
                <w:color w:val="auto"/>
                <w:sz w:val="18"/>
                <w:szCs w:val="18"/>
                <w:lang w:val="en-GB"/>
              </w:rPr>
              <w:t>.</w:t>
            </w:r>
            <w:r w:rsidRPr="008547CC">
              <w:rPr>
                <w:rFonts w:eastAsia="Calibri" w:cs="Open Sans Light"/>
                <w:b w:val="0"/>
                <w:bCs w:val="0"/>
                <w:color w:val="auto"/>
                <w:sz w:val="18"/>
                <w:szCs w:val="18"/>
                <w:lang w:val="en-GB"/>
              </w:rPr>
              <w:t xml:space="preserve"> </w:t>
            </w:r>
            <w:hyperlink r:id="rId19" w:history="1">
              <w:r w:rsidRPr="00EF5282">
                <w:rPr>
                  <w:rFonts w:eastAsia="Calibri" w:cs="Open Sans Light"/>
                  <w:b w:val="0"/>
                  <w:bCs w:val="0"/>
                  <w:color w:val="0563C1"/>
                  <w:sz w:val="18"/>
                  <w:szCs w:val="18"/>
                  <w:u w:val="single"/>
                  <w:lang w:val="en-GB"/>
                </w:rPr>
                <w:t>https://echa.europa.eu/regulations/reach/candidate-list-substances-in-articles</w:t>
              </w:r>
            </w:hyperlink>
            <w:r w:rsidRPr="00EF5282">
              <w:rPr>
                <w:rFonts w:eastAsia="Calibri" w:cs="Open Sans Light"/>
                <w:b w:val="0"/>
                <w:bCs w:val="0"/>
                <w:sz w:val="18"/>
                <w:szCs w:val="18"/>
                <w:lang w:val="en-GB"/>
              </w:rPr>
              <w:t>.</w:t>
            </w:r>
            <w:r w:rsidRPr="008523D7">
              <w:rPr>
                <w:rFonts w:eastAsia="Calibri" w:cs="Open Sans Light"/>
                <w:b w:val="0"/>
                <w:bCs w:val="0"/>
                <w:color w:val="auto"/>
                <w:sz w:val="18"/>
                <w:szCs w:val="18"/>
                <w:vertAlign w:val="superscript"/>
                <w:lang w:val="en-GB"/>
              </w:rPr>
              <w:br/>
            </w:r>
            <w:r w:rsidRPr="002054A3">
              <w:rPr>
                <w:rFonts w:eastAsia="Calibri" w:cs="Open Sans Light"/>
                <w:b w:val="0"/>
                <w:bCs w:val="0"/>
                <w:color w:val="auto"/>
                <w:sz w:val="18"/>
                <w:szCs w:val="18"/>
                <w:vertAlign w:val="superscript"/>
                <w:lang w:val="en-GB"/>
              </w:rPr>
              <w:t>6</w:t>
            </w:r>
            <w:r w:rsidRPr="00A2577F">
              <w:rPr>
                <w:rFonts w:eastAsia="Calibri" w:cs="Open Sans Light"/>
                <w:b w:val="0"/>
                <w:bCs w:val="0"/>
                <w:color w:val="auto"/>
                <w:sz w:val="18"/>
                <w:szCs w:val="18"/>
                <w:lang w:val="en-GB"/>
              </w:rPr>
              <w:t xml:space="preserve">According to the ECHA definition: </w:t>
            </w:r>
            <w:hyperlink r:id="rId20" w:history="1">
              <w:r w:rsidRPr="00BD7652">
                <w:rPr>
                  <w:rStyle w:val="Hyperlnk"/>
                  <w:rFonts w:eastAsia="Calibri" w:cs="Open Sans Light"/>
                  <w:b w:val="0"/>
                  <w:bCs w:val="0"/>
                  <w:color w:val="0070C0"/>
                  <w:sz w:val="18"/>
                  <w:szCs w:val="18"/>
                  <w:lang w:val="en-GB"/>
                </w:rPr>
                <w:t>https://euon.echa.europa.eu/sv/definition-of-nanomaterial</w:t>
              </w:r>
            </w:hyperlink>
            <w:r>
              <w:rPr>
                <w:rFonts w:eastAsia="Calibri" w:cs="Open Sans Light"/>
                <w:b w:val="0"/>
                <w:bCs w:val="0"/>
                <w:color w:val="0563C1"/>
                <w:sz w:val="18"/>
                <w:szCs w:val="18"/>
                <w:u w:val="single"/>
                <w:lang w:val="en-GB"/>
              </w:rPr>
              <w:br/>
            </w:r>
          </w:p>
        </w:tc>
      </w:tr>
    </w:tbl>
    <w:p w14:paraId="6818738A" w14:textId="77777777" w:rsidR="003A452D" w:rsidRDefault="003A452D" w:rsidP="003A452D">
      <w:pPr>
        <w:pStyle w:val="Rubrik3"/>
        <w:rPr>
          <w:lang w:val="en-GB"/>
        </w:rPr>
      </w:pPr>
    </w:p>
    <w:p w14:paraId="0D156BBF" w14:textId="77777777" w:rsidR="003A452D" w:rsidRPr="00E57BDB" w:rsidRDefault="003A452D" w:rsidP="003A452D">
      <w:pPr>
        <w:pStyle w:val="Rubrik3"/>
        <w:rPr>
          <w:lang w:val="en-GB"/>
        </w:rPr>
      </w:pPr>
      <w:r w:rsidRPr="00E57BDB">
        <w:rPr>
          <w:lang w:val="en-GB"/>
        </w:rPr>
        <w:t>Substances that must not be present for Recommended</w:t>
      </w:r>
    </w:p>
    <w:p w14:paraId="09D34679" w14:textId="77777777" w:rsidR="003A452D" w:rsidRDefault="003A452D" w:rsidP="003A452D">
      <w:pPr>
        <w:rPr>
          <w:lang w:val="en-GB"/>
        </w:rPr>
      </w:pPr>
      <w:r w:rsidRPr="00E57BDB">
        <w:rPr>
          <w:lang w:val="en-GB"/>
        </w:rPr>
        <w:t>For the possibility of assessing Recommended regarding chemical content, so-called specially designated substances/substance groups must not be present in the product regardless of content, see Table 2.</w:t>
      </w:r>
    </w:p>
    <w:p w14:paraId="09433965" w14:textId="77777777" w:rsidR="003A452D" w:rsidRDefault="003A452D" w:rsidP="003A452D">
      <w:pPr>
        <w:rPr>
          <w:lang w:val="en-GB"/>
        </w:rPr>
      </w:pPr>
    </w:p>
    <w:p w14:paraId="72FD9C53" w14:textId="77777777" w:rsidR="003A452D" w:rsidRDefault="003A452D" w:rsidP="003A452D">
      <w:pPr>
        <w:pStyle w:val="Rubrik4"/>
        <w:rPr>
          <w:lang w:val="en-GB"/>
        </w:rPr>
      </w:pPr>
      <w:r w:rsidRPr="002B0BD3">
        <w:rPr>
          <w:lang w:val="en-GB"/>
        </w:rPr>
        <w:t xml:space="preserve">Table 2. </w:t>
      </w:r>
    </w:p>
    <w:p w14:paraId="066304AE" w14:textId="77777777" w:rsidR="003A452D" w:rsidRPr="00191CDC" w:rsidRDefault="003A452D" w:rsidP="003A452D">
      <w:pPr>
        <w:rPr>
          <w:lang w:val="en-GB"/>
        </w:rPr>
      </w:pPr>
      <w:r w:rsidRPr="002B0BD3">
        <w:rPr>
          <w:lang w:val="en-GB"/>
        </w:rPr>
        <w:t xml:space="preserve">Specifically indicated substances </w:t>
      </w:r>
      <w:r>
        <w:rPr>
          <w:lang w:val="en-GB"/>
        </w:rPr>
        <w:t>must</w:t>
      </w:r>
      <w:r w:rsidRPr="002B0BD3">
        <w:rPr>
          <w:lang w:val="en-GB"/>
        </w:rPr>
        <w:t xml:space="preserve"> not have been added to the product during production or formed through reactions between the substances in the product to qualify for Recommended assessment level.</w:t>
      </w:r>
    </w:p>
    <w:tbl>
      <w:tblPr>
        <w:tblStyle w:val="Rutntstabell4dekorfrg1"/>
        <w:tblW w:w="0" w:type="auto"/>
        <w:tblLook w:val="04A0" w:firstRow="1" w:lastRow="0" w:firstColumn="1" w:lastColumn="0" w:noHBand="0" w:noVBand="1"/>
      </w:tblPr>
      <w:tblGrid>
        <w:gridCol w:w="8204"/>
      </w:tblGrid>
      <w:tr w:rsidR="003A452D" w:rsidRPr="002B0BD3" w14:paraId="559229BE" w14:textId="77777777" w:rsidTr="00497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4" w:type="dxa"/>
          </w:tcPr>
          <w:p w14:paraId="1FB749AD" w14:textId="77777777" w:rsidR="003A452D" w:rsidRPr="00B52A1A" w:rsidRDefault="003A452D" w:rsidP="00497C2D">
            <w:pPr>
              <w:spacing w:before="120" w:after="120"/>
              <w:rPr>
                <w:rFonts w:eastAsia="Calibri" w:cs="Open Sans Light"/>
                <w:b w:val="0"/>
                <w:sz w:val="18"/>
                <w:szCs w:val="18"/>
                <w:lang w:val="en-GB"/>
              </w:rPr>
            </w:pPr>
            <w:r w:rsidRPr="00B52A1A">
              <w:rPr>
                <w:rFonts w:eastAsia="Calibri" w:cs="Open Sans Light"/>
                <w:b w:val="0"/>
                <w:sz w:val="18"/>
                <w:szCs w:val="18"/>
                <w:lang w:val="en-GB"/>
              </w:rPr>
              <w:t>Substance group/Substance</w:t>
            </w:r>
          </w:p>
        </w:tc>
      </w:tr>
      <w:tr w:rsidR="003A452D" w:rsidRPr="002B0BD3" w14:paraId="4D498997" w14:textId="77777777" w:rsidTr="00497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4" w:type="dxa"/>
          </w:tcPr>
          <w:p w14:paraId="63584B31" w14:textId="77777777" w:rsidR="003A452D" w:rsidRPr="00B52A1A" w:rsidRDefault="003A452D" w:rsidP="00497C2D">
            <w:pPr>
              <w:spacing w:before="120" w:after="120"/>
              <w:rPr>
                <w:rFonts w:eastAsia="Calibri" w:cs="Open Sans Light"/>
                <w:b w:val="0"/>
                <w:sz w:val="18"/>
                <w:szCs w:val="18"/>
                <w:lang w:val="en-GB"/>
              </w:rPr>
            </w:pPr>
            <w:r w:rsidRPr="00B52A1A">
              <w:rPr>
                <w:rFonts w:eastAsia="Calibri" w:cs="Open Sans Light"/>
                <w:b w:val="0"/>
                <w:sz w:val="18"/>
                <w:szCs w:val="18"/>
                <w:lang w:val="en-GB"/>
              </w:rPr>
              <w:t>Arsenic and its compounds</w:t>
            </w:r>
            <w:r w:rsidRPr="00E57BDB">
              <w:rPr>
                <w:rFonts w:eastAsia="Calibri" w:cs="Open Sans Light"/>
                <w:b w:val="0"/>
                <w:sz w:val="18"/>
                <w:szCs w:val="18"/>
                <w:vertAlign w:val="superscript"/>
                <w:lang w:val="en-GB"/>
              </w:rPr>
              <w:t>1</w:t>
            </w:r>
          </w:p>
        </w:tc>
      </w:tr>
      <w:tr w:rsidR="003A452D" w:rsidRPr="002B0BD3" w14:paraId="6C9ACF3A" w14:textId="77777777" w:rsidTr="00497C2D">
        <w:tc>
          <w:tcPr>
            <w:cnfStyle w:val="001000000000" w:firstRow="0" w:lastRow="0" w:firstColumn="1" w:lastColumn="0" w:oddVBand="0" w:evenVBand="0" w:oddHBand="0" w:evenHBand="0" w:firstRowFirstColumn="0" w:firstRowLastColumn="0" w:lastRowFirstColumn="0" w:lastRowLastColumn="0"/>
            <w:tcW w:w="8204" w:type="dxa"/>
          </w:tcPr>
          <w:p w14:paraId="19304A30" w14:textId="77777777" w:rsidR="003A452D" w:rsidRPr="00B52A1A" w:rsidRDefault="003A452D" w:rsidP="00497C2D">
            <w:pPr>
              <w:spacing w:before="120" w:after="120"/>
              <w:rPr>
                <w:rFonts w:eastAsia="Calibri" w:cs="Open Sans Light"/>
                <w:b w:val="0"/>
                <w:sz w:val="18"/>
                <w:szCs w:val="18"/>
                <w:lang w:val="en-GB"/>
              </w:rPr>
            </w:pPr>
            <w:r w:rsidRPr="00B52A1A">
              <w:rPr>
                <w:rFonts w:eastAsia="Calibri" w:cs="Open Sans Light"/>
                <w:b w:val="0"/>
                <w:sz w:val="18"/>
                <w:szCs w:val="18"/>
                <w:lang w:val="en-GB"/>
              </w:rPr>
              <w:t>Brominated flame retardants</w:t>
            </w:r>
          </w:p>
        </w:tc>
      </w:tr>
      <w:tr w:rsidR="003A452D" w:rsidRPr="002B0BD3" w14:paraId="2B53668A" w14:textId="77777777" w:rsidTr="00497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4" w:type="dxa"/>
          </w:tcPr>
          <w:p w14:paraId="0A0CE254" w14:textId="77777777" w:rsidR="003A452D" w:rsidRPr="00B52A1A" w:rsidRDefault="003A452D" w:rsidP="00497C2D">
            <w:pPr>
              <w:spacing w:before="120" w:after="120"/>
              <w:rPr>
                <w:rFonts w:eastAsia="Calibri" w:cs="Open Sans Light"/>
                <w:b w:val="0"/>
                <w:sz w:val="18"/>
                <w:szCs w:val="18"/>
                <w:lang w:val="en-GB"/>
              </w:rPr>
            </w:pPr>
            <w:r w:rsidRPr="00B52A1A">
              <w:rPr>
                <w:rFonts w:eastAsia="Calibri" w:cs="Open Sans Light"/>
                <w:b w:val="0"/>
                <w:sz w:val="18"/>
                <w:szCs w:val="18"/>
                <w:lang w:val="en-GB"/>
              </w:rPr>
              <w:t>Organotin compounds</w:t>
            </w:r>
          </w:p>
        </w:tc>
      </w:tr>
      <w:tr w:rsidR="003A452D" w:rsidRPr="00926A6B" w14:paraId="20FCA597" w14:textId="77777777" w:rsidTr="00497C2D">
        <w:tc>
          <w:tcPr>
            <w:cnfStyle w:val="001000000000" w:firstRow="0" w:lastRow="0" w:firstColumn="1" w:lastColumn="0" w:oddVBand="0" w:evenVBand="0" w:oddHBand="0" w:evenHBand="0" w:firstRowFirstColumn="0" w:firstRowLastColumn="0" w:lastRowFirstColumn="0" w:lastRowLastColumn="0"/>
            <w:tcW w:w="8204" w:type="dxa"/>
          </w:tcPr>
          <w:p w14:paraId="3991948D" w14:textId="77777777" w:rsidR="003A452D" w:rsidRPr="00B52A1A" w:rsidRDefault="003A452D" w:rsidP="00497C2D">
            <w:pPr>
              <w:spacing w:before="120" w:after="120"/>
              <w:rPr>
                <w:rFonts w:eastAsia="Calibri" w:cs="Open Sans Light"/>
                <w:b w:val="0"/>
                <w:sz w:val="18"/>
                <w:szCs w:val="18"/>
                <w:lang w:val="en-GB"/>
              </w:rPr>
            </w:pPr>
            <w:r w:rsidRPr="00B52A1A">
              <w:rPr>
                <w:rFonts w:eastAsia="Calibri" w:cs="Open Sans Light"/>
                <w:b w:val="0"/>
                <w:sz w:val="18"/>
                <w:szCs w:val="18"/>
                <w:lang w:val="en-GB"/>
              </w:rPr>
              <w:t>Biocidal product applied on products (surface treatments) to provide a disinfectant or anti-bacterial effect.</w:t>
            </w:r>
          </w:p>
        </w:tc>
      </w:tr>
      <w:tr w:rsidR="003A452D" w:rsidRPr="00926A6B" w14:paraId="3CC0BD9D" w14:textId="77777777" w:rsidTr="00497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4" w:type="dxa"/>
          </w:tcPr>
          <w:p w14:paraId="17694675" w14:textId="77777777" w:rsidR="003A452D" w:rsidRPr="00B52A1A" w:rsidRDefault="003A452D" w:rsidP="00497C2D">
            <w:pPr>
              <w:rPr>
                <w:rFonts w:eastAsia="Calibri" w:cs="Open Sans Light"/>
                <w:b w:val="0"/>
                <w:sz w:val="18"/>
                <w:szCs w:val="18"/>
                <w:lang w:val="en-GB"/>
              </w:rPr>
            </w:pPr>
            <w:r w:rsidRPr="00E51934">
              <w:rPr>
                <w:rFonts w:eastAsia="Calibri" w:cs="Open Sans Light"/>
                <w:b w:val="0"/>
                <w:sz w:val="18"/>
                <w:szCs w:val="18"/>
                <w:vertAlign w:val="superscript"/>
                <w:lang w:val="en-GB"/>
              </w:rPr>
              <w:t xml:space="preserve">1 </w:t>
            </w:r>
            <w:r w:rsidRPr="00B52A1A">
              <w:rPr>
                <w:rFonts w:eastAsia="Calibri" w:cs="Open Sans Light"/>
                <w:b w:val="0"/>
                <w:sz w:val="18"/>
                <w:szCs w:val="18"/>
                <w:lang w:val="en-GB"/>
              </w:rPr>
              <w:t xml:space="preserve">Arsenic, or arsenic compounds, are not permitted to be added to the product. Contamination of used raw materials is not permitted to exceed 10 mg/kg. The concentration limit is set based on regulatory requirements for soil quality to ensure that products assessed as Recommended do not raise background concentrations through their use or disposal (for </w:t>
            </w:r>
            <w:proofErr w:type="gramStart"/>
            <w:r w:rsidRPr="00B52A1A">
              <w:rPr>
                <w:rFonts w:eastAsia="Calibri" w:cs="Open Sans Light"/>
                <w:b w:val="0"/>
                <w:sz w:val="18"/>
                <w:szCs w:val="18"/>
                <w:lang w:val="en-GB"/>
              </w:rPr>
              <w:t>example;</w:t>
            </w:r>
            <w:proofErr w:type="gramEnd"/>
            <w:r w:rsidRPr="00B52A1A">
              <w:rPr>
                <w:rFonts w:eastAsia="Calibri" w:cs="Open Sans Light"/>
                <w:b w:val="0"/>
                <w:sz w:val="18"/>
                <w:szCs w:val="18"/>
                <w:lang w:val="en-GB"/>
              </w:rPr>
              <w:t xml:space="preserve"> sludge from sewage treatment works Swedish Ordinance 1998:944, Section 20). </w:t>
            </w:r>
          </w:p>
        </w:tc>
      </w:tr>
      <w:bookmarkEnd w:id="3"/>
    </w:tbl>
    <w:p w14:paraId="4936F1F9" w14:textId="77777777" w:rsidR="003A452D" w:rsidRPr="002B0BD3" w:rsidRDefault="003A452D" w:rsidP="003A452D">
      <w:pPr>
        <w:rPr>
          <w:rFonts w:ascii="Calibri" w:eastAsia="Calibri" w:hAnsi="Calibri" w:cs="Times New Roman"/>
          <w:color w:val="4472C4"/>
          <w:sz w:val="28"/>
          <w:szCs w:val="28"/>
          <w:lang w:val="en-GB"/>
        </w:rPr>
      </w:pPr>
    </w:p>
    <w:p w14:paraId="033B53DD" w14:textId="2BCDF655" w:rsidR="009A271A" w:rsidRPr="002B0BD3" w:rsidRDefault="009A271A" w:rsidP="003A452D">
      <w:pPr>
        <w:pStyle w:val="Rubrik1"/>
        <w:rPr>
          <w:rFonts w:ascii="Calibri" w:eastAsia="Calibri" w:hAnsi="Calibri" w:cs="Times New Roman"/>
          <w:color w:val="4472C4"/>
          <w:sz w:val="28"/>
          <w:szCs w:val="28"/>
          <w:lang w:val="en-GB"/>
        </w:rPr>
      </w:pPr>
    </w:p>
    <w:sectPr w:rsidR="009A271A" w:rsidRPr="002B0BD3" w:rsidSect="00E80CA2">
      <w:headerReference w:type="default" r:id="rId21"/>
      <w:footerReference w:type="even" r:id="rId22"/>
      <w:footerReference w:type="default" r:id="rId23"/>
      <w:pgSz w:w="11900" w:h="16840" w:code="9"/>
      <w:pgMar w:top="2552" w:right="1418" w:bottom="1276"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DADA" w14:textId="77777777" w:rsidR="00D21DEF" w:rsidRDefault="00D21DEF" w:rsidP="000F0F2B">
      <w:r>
        <w:separator/>
      </w:r>
    </w:p>
  </w:endnote>
  <w:endnote w:type="continuationSeparator" w:id="0">
    <w:p w14:paraId="5BFF901A" w14:textId="77777777" w:rsidR="00D21DEF" w:rsidRDefault="00D21DEF" w:rsidP="000F0F2B">
      <w:r>
        <w:continuationSeparator/>
      </w:r>
    </w:p>
  </w:endnote>
  <w:endnote w:type="continuationNotice" w:id="1">
    <w:p w14:paraId="458AB4AD" w14:textId="77777777" w:rsidR="00D21DEF" w:rsidRDefault="00D21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Passion One">
    <w:panose1 w:val="02000506050000020004"/>
    <w:charset w:val="00"/>
    <w:family w:val="auto"/>
    <w:pitch w:val="variable"/>
    <w:sig w:usb0="800000EF" w:usb1="4000204A" w:usb2="00000000" w:usb3="00000000" w:csb0="0000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521310909"/>
      <w:docPartObj>
        <w:docPartGallery w:val="Page Numbers (Bottom of Page)"/>
        <w:docPartUnique/>
      </w:docPartObj>
    </w:sdtPr>
    <w:sdtEndPr>
      <w:rPr>
        <w:rStyle w:val="Sidnummer"/>
      </w:rPr>
    </w:sdtEndPr>
    <w:sdtContent>
      <w:p w14:paraId="2678CA50"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2F62ABE"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97E9"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2EB05" w14:textId="77777777" w:rsidR="00D21DEF" w:rsidRDefault="00D21DEF" w:rsidP="000F0F2B">
      <w:r>
        <w:separator/>
      </w:r>
    </w:p>
  </w:footnote>
  <w:footnote w:type="continuationSeparator" w:id="0">
    <w:p w14:paraId="2932C09B" w14:textId="77777777" w:rsidR="00D21DEF" w:rsidRDefault="00D21DEF" w:rsidP="000F0F2B">
      <w:r>
        <w:continuationSeparator/>
      </w:r>
    </w:p>
  </w:footnote>
  <w:footnote w:type="continuationNotice" w:id="1">
    <w:p w14:paraId="618DD52F" w14:textId="77777777" w:rsidR="00D21DEF" w:rsidRDefault="00D21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803C" w14:textId="241B406A" w:rsidR="000F0F2B" w:rsidRDefault="000F0F2B">
    <w:pPr>
      <w:pStyle w:val="Sidhuvud"/>
    </w:pPr>
    <w:r>
      <w:rPr>
        <w:noProof/>
        <w:lang w:eastAsia="sv-SE"/>
      </w:rPr>
      <w:drawing>
        <wp:inline distT="0" distB="0" distL="0" distR="0" wp14:anchorId="0C119DB9" wp14:editId="1ADC6BCB">
          <wp:extent cx="1522803" cy="393700"/>
          <wp:effectExtent l="0" t="0" r="1270" b="0"/>
          <wp:docPr id="256361860" name="Bildobjekt 256361860"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6471B4">
      <w:t>202</w:t>
    </w:r>
    <w:r w:rsidR="008B736D">
      <w:t>5</w:t>
    </w:r>
    <w:r w:rsidR="006471B4">
      <w:t>-</w:t>
    </w:r>
    <w:r w:rsidR="0061476F">
      <w:t>09</w:t>
    </w:r>
    <w:r w:rsidR="006471B4">
      <w:t>-</w:t>
    </w:r>
    <w:r w:rsidR="008B736D">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46E2EB7"/>
    <w:multiLevelType w:val="hybridMultilevel"/>
    <w:tmpl w:val="9D76519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B4D75"/>
    <w:multiLevelType w:val="hybridMultilevel"/>
    <w:tmpl w:val="9416B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962597"/>
    <w:multiLevelType w:val="hybridMultilevel"/>
    <w:tmpl w:val="AA8AE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5"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730C82"/>
    <w:multiLevelType w:val="hybridMultilevel"/>
    <w:tmpl w:val="A4D2877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74207B"/>
    <w:multiLevelType w:val="hybridMultilevel"/>
    <w:tmpl w:val="98B01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2E4653"/>
    <w:multiLevelType w:val="hybridMultilevel"/>
    <w:tmpl w:val="3A728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5F01BD"/>
    <w:multiLevelType w:val="hybridMultilevel"/>
    <w:tmpl w:val="A954A03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911B44"/>
    <w:multiLevelType w:val="hybridMultilevel"/>
    <w:tmpl w:val="A9CEF3FA"/>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5E4CA7"/>
    <w:multiLevelType w:val="hybridMultilevel"/>
    <w:tmpl w:val="F4F06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A01C5A"/>
    <w:multiLevelType w:val="hybridMultilevel"/>
    <w:tmpl w:val="851E5A30"/>
    <w:lvl w:ilvl="0" w:tplc="50E6E73A">
      <w:start w:val="1"/>
      <w:numFmt w:val="decimal"/>
      <w:lvlText w:val="%1."/>
      <w:lvlJc w:val="left"/>
      <w:pPr>
        <w:ind w:left="756" w:hanging="360"/>
      </w:pPr>
      <w:rPr>
        <w:rFonts w:hint="default"/>
      </w:r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26" w15:restartNumberingAfterBreak="0">
    <w:nsid w:val="65716DF1"/>
    <w:multiLevelType w:val="hybridMultilevel"/>
    <w:tmpl w:val="A1E2F9F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305939"/>
    <w:multiLevelType w:val="hybridMultilevel"/>
    <w:tmpl w:val="45C04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D61D87"/>
    <w:multiLevelType w:val="hybridMultilevel"/>
    <w:tmpl w:val="EB4C6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593FD8"/>
    <w:multiLevelType w:val="hybridMultilevel"/>
    <w:tmpl w:val="166CA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C74FEC"/>
    <w:multiLevelType w:val="hybridMultilevel"/>
    <w:tmpl w:val="FB7414F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016DBC"/>
    <w:multiLevelType w:val="hybridMultilevel"/>
    <w:tmpl w:val="152A4B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A0DEB"/>
    <w:multiLevelType w:val="hybridMultilevel"/>
    <w:tmpl w:val="D6226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101837">
    <w:abstractNumId w:val="22"/>
  </w:num>
  <w:num w:numId="2" w16cid:durableId="1425030694">
    <w:abstractNumId w:val="14"/>
  </w:num>
  <w:num w:numId="3" w16cid:durableId="1473988475">
    <w:abstractNumId w:val="4"/>
  </w:num>
  <w:num w:numId="4" w16cid:durableId="2060085070">
    <w:abstractNumId w:val="11"/>
  </w:num>
  <w:num w:numId="5" w16cid:durableId="967051329">
    <w:abstractNumId w:val="13"/>
  </w:num>
  <w:num w:numId="6" w16cid:durableId="343215471">
    <w:abstractNumId w:val="18"/>
  </w:num>
  <w:num w:numId="7" w16cid:durableId="2101872080">
    <w:abstractNumId w:val="21"/>
  </w:num>
  <w:num w:numId="8" w16cid:durableId="1243443098">
    <w:abstractNumId w:val="30"/>
  </w:num>
  <w:num w:numId="9" w16cid:durableId="936526587">
    <w:abstractNumId w:val="36"/>
  </w:num>
  <w:num w:numId="10" w16cid:durableId="170340775">
    <w:abstractNumId w:val="10"/>
  </w:num>
  <w:num w:numId="11" w16cid:durableId="1205412743">
    <w:abstractNumId w:val="32"/>
  </w:num>
  <w:num w:numId="12" w16cid:durableId="1997414788">
    <w:abstractNumId w:val="7"/>
  </w:num>
  <w:num w:numId="13" w16cid:durableId="710808556">
    <w:abstractNumId w:val="15"/>
  </w:num>
  <w:num w:numId="14" w16cid:durableId="1746419006">
    <w:abstractNumId w:val="31"/>
  </w:num>
  <w:num w:numId="15" w16cid:durableId="2025396284">
    <w:abstractNumId w:val="25"/>
  </w:num>
  <w:num w:numId="16" w16cid:durableId="877158039">
    <w:abstractNumId w:val="5"/>
  </w:num>
  <w:num w:numId="17" w16cid:durableId="1594050520">
    <w:abstractNumId w:val="23"/>
  </w:num>
  <w:num w:numId="18" w16cid:durableId="1490557134">
    <w:abstractNumId w:val="24"/>
  </w:num>
  <w:num w:numId="19" w16cid:durableId="1928885766">
    <w:abstractNumId w:val="25"/>
    <w:lvlOverride w:ilvl="0">
      <w:startOverride w:val="1"/>
    </w:lvlOverride>
  </w:num>
  <w:num w:numId="20" w16cid:durableId="1683358368">
    <w:abstractNumId w:val="0"/>
  </w:num>
  <w:num w:numId="21" w16cid:durableId="1619799811">
    <w:abstractNumId w:val="12"/>
  </w:num>
  <w:num w:numId="22" w16cid:durableId="1655331005">
    <w:abstractNumId w:val="19"/>
  </w:num>
  <w:num w:numId="23" w16cid:durableId="1272320944">
    <w:abstractNumId w:val="35"/>
  </w:num>
  <w:num w:numId="24" w16cid:durableId="873272889">
    <w:abstractNumId w:val="28"/>
  </w:num>
  <w:num w:numId="25" w16cid:durableId="425662468">
    <w:abstractNumId w:val="9"/>
  </w:num>
  <w:num w:numId="26" w16cid:durableId="893662512">
    <w:abstractNumId w:val="34"/>
  </w:num>
  <w:num w:numId="27" w16cid:durableId="187763849">
    <w:abstractNumId w:val="37"/>
  </w:num>
  <w:num w:numId="28" w16cid:durableId="939410106">
    <w:abstractNumId w:val="2"/>
  </w:num>
  <w:num w:numId="29" w16cid:durableId="1949199465">
    <w:abstractNumId w:val="20"/>
  </w:num>
  <w:num w:numId="30" w16cid:durableId="1349793794">
    <w:abstractNumId w:val="8"/>
  </w:num>
  <w:num w:numId="31" w16cid:durableId="1874884482">
    <w:abstractNumId w:val="3"/>
  </w:num>
  <w:num w:numId="32" w16cid:durableId="151063754">
    <w:abstractNumId w:val="26"/>
  </w:num>
  <w:num w:numId="33" w16cid:durableId="876039608">
    <w:abstractNumId w:val="17"/>
  </w:num>
  <w:num w:numId="34" w16cid:durableId="182212745">
    <w:abstractNumId w:val="6"/>
  </w:num>
  <w:num w:numId="35" w16cid:durableId="1863936058">
    <w:abstractNumId w:val="16"/>
  </w:num>
  <w:num w:numId="36" w16cid:durableId="1687362856">
    <w:abstractNumId w:val="1"/>
  </w:num>
  <w:num w:numId="37" w16cid:durableId="1384252709">
    <w:abstractNumId w:val="33"/>
  </w:num>
  <w:num w:numId="38" w16cid:durableId="2019774178">
    <w:abstractNumId w:val="27"/>
  </w:num>
  <w:num w:numId="39" w16cid:durableId="14618006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1A"/>
    <w:rsid w:val="000028F0"/>
    <w:rsid w:val="00002A68"/>
    <w:rsid w:val="000504FF"/>
    <w:rsid w:val="0005495F"/>
    <w:rsid w:val="000601DD"/>
    <w:rsid w:val="00086059"/>
    <w:rsid w:val="000A329D"/>
    <w:rsid w:val="000B4754"/>
    <w:rsid w:val="000C2F48"/>
    <w:rsid w:val="000F020D"/>
    <w:rsid w:val="000F0F2B"/>
    <w:rsid w:val="00100209"/>
    <w:rsid w:val="00115C1A"/>
    <w:rsid w:val="00116BB2"/>
    <w:rsid w:val="00122542"/>
    <w:rsid w:val="00137880"/>
    <w:rsid w:val="00152A98"/>
    <w:rsid w:val="00176003"/>
    <w:rsid w:val="00187BF0"/>
    <w:rsid w:val="00193D87"/>
    <w:rsid w:val="001C7019"/>
    <w:rsid w:val="001E6CA2"/>
    <w:rsid w:val="002130FA"/>
    <w:rsid w:val="00230C13"/>
    <w:rsid w:val="00242E4E"/>
    <w:rsid w:val="00246BB9"/>
    <w:rsid w:val="002932C3"/>
    <w:rsid w:val="002D2DFD"/>
    <w:rsid w:val="002D2F19"/>
    <w:rsid w:val="002E39D1"/>
    <w:rsid w:val="003053B2"/>
    <w:rsid w:val="00323134"/>
    <w:rsid w:val="00326122"/>
    <w:rsid w:val="00367A88"/>
    <w:rsid w:val="003A452D"/>
    <w:rsid w:val="003B7694"/>
    <w:rsid w:val="003C3DFF"/>
    <w:rsid w:val="003D23BB"/>
    <w:rsid w:val="0040775E"/>
    <w:rsid w:val="00410C8B"/>
    <w:rsid w:val="00412024"/>
    <w:rsid w:val="00423572"/>
    <w:rsid w:val="004608F8"/>
    <w:rsid w:val="004B417A"/>
    <w:rsid w:val="004C493E"/>
    <w:rsid w:val="004E22E6"/>
    <w:rsid w:val="004E3A36"/>
    <w:rsid w:val="004E6DC1"/>
    <w:rsid w:val="004F41DD"/>
    <w:rsid w:val="004F76B0"/>
    <w:rsid w:val="00505027"/>
    <w:rsid w:val="005126E4"/>
    <w:rsid w:val="0052431E"/>
    <w:rsid w:val="005268E7"/>
    <w:rsid w:val="00531DFC"/>
    <w:rsid w:val="00536E89"/>
    <w:rsid w:val="00552FD5"/>
    <w:rsid w:val="00580E4A"/>
    <w:rsid w:val="00585B99"/>
    <w:rsid w:val="005C35DB"/>
    <w:rsid w:val="005D7001"/>
    <w:rsid w:val="0061476F"/>
    <w:rsid w:val="00640C8E"/>
    <w:rsid w:val="00642282"/>
    <w:rsid w:val="006471B4"/>
    <w:rsid w:val="00683F56"/>
    <w:rsid w:val="006A35B3"/>
    <w:rsid w:val="006E239A"/>
    <w:rsid w:val="007002FB"/>
    <w:rsid w:val="00704EAA"/>
    <w:rsid w:val="0072072F"/>
    <w:rsid w:val="00741B54"/>
    <w:rsid w:val="00756A94"/>
    <w:rsid w:val="00806F8F"/>
    <w:rsid w:val="008115DB"/>
    <w:rsid w:val="00827766"/>
    <w:rsid w:val="0083096E"/>
    <w:rsid w:val="00843452"/>
    <w:rsid w:val="00875215"/>
    <w:rsid w:val="0089234E"/>
    <w:rsid w:val="008A31BB"/>
    <w:rsid w:val="008B736D"/>
    <w:rsid w:val="008F3BEE"/>
    <w:rsid w:val="00904BE2"/>
    <w:rsid w:val="0091149D"/>
    <w:rsid w:val="00925984"/>
    <w:rsid w:val="00926A6B"/>
    <w:rsid w:val="009349B5"/>
    <w:rsid w:val="009538FB"/>
    <w:rsid w:val="0096617A"/>
    <w:rsid w:val="009673A2"/>
    <w:rsid w:val="0096774E"/>
    <w:rsid w:val="00986695"/>
    <w:rsid w:val="00986A2E"/>
    <w:rsid w:val="009A271A"/>
    <w:rsid w:val="009A7D27"/>
    <w:rsid w:val="009E1A6A"/>
    <w:rsid w:val="009E6600"/>
    <w:rsid w:val="009E7AFC"/>
    <w:rsid w:val="009F4C7C"/>
    <w:rsid w:val="00A02992"/>
    <w:rsid w:val="00A05A5D"/>
    <w:rsid w:val="00A11FEF"/>
    <w:rsid w:val="00A12806"/>
    <w:rsid w:val="00A5155D"/>
    <w:rsid w:val="00AB092F"/>
    <w:rsid w:val="00AD43D7"/>
    <w:rsid w:val="00B17B89"/>
    <w:rsid w:val="00B50256"/>
    <w:rsid w:val="00B75C13"/>
    <w:rsid w:val="00B76315"/>
    <w:rsid w:val="00B95923"/>
    <w:rsid w:val="00BB2EE6"/>
    <w:rsid w:val="00BC303C"/>
    <w:rsid w:val="00BE52CD"/>
    <w:rsid w:val="00BF2989"/>
    <w:rsid w:val="00BF5FCB"/>
    <w:rsid w:val="00C0266F"/>
    <w:rsid w:val="00C0764F"/>
    <w:rsid w:val="00C61088"/>
    <w:rsid w:val="00C634E2"/>
    <w:rsid w:val="00CA199B"/>
    <w:rsid w:val="00CC0D47"/>
    <w:rsid w:val="00CE4979"/>
    <w:rsid w:val="00D21DEF"/>
    <w:rsid w:val="00D35147"/>
    <w:rsid w:val="00D47F84"/>
    <w:rsid w:val="00D82424"/>
    <w:rsid w:val="00DC7467"/>
    <w:rsid w:val="00DE0FCD"/>
    <w:rsid w:val="00DE3525"/>
    <w:rsid w:val="00DE6EC9"/>
    <w:rsid w:val="00DF6D16"/>
    <w:rsid w:val="00E03525"/>
    <w:rsid w:val="00E60AFF"/>
    <w:rsid w:val="00E80CA2"/>
    <w:rsid w:val="00E846F6"/>
    <w:rsid w:val="00E93FCB"/>
    <w:rsid w:val="00E95335"/>
    <w:rsid w:val="00E9672F"/>
    <w:rsid w:val="00EB081E"/>
    <w:rsid w:val="00EE083D"/>
    <w:rsid w:val="00F6444A"/>
    <w:rsid w:val="00F95D28"/>
    <w:rsid w:val="00FA0825"/>
    <w:rsid w:val="00FA52B1"/>
    <w:rsid w:val="00FD2CC7"/>
    <w:rsid w:val="00FF1B72"/>
    <w:rsid w:val="057227F7"/>
    <w:rsid w:val="2C9B9BEB"/>
    <w:rsid w:val="343D913F"/>
    <w:rsid w:val="5218FF60"/>
    <w:rsid w:val="53BFECA5"/>
    <w:rsid w:val="5FBE752B"/>
    <w:rsid w:val="6FF31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8CB6"/>
  <w14:defaultImageDpi w14:val="32767"/>
  <w15:chartTrackingRefBased/>
  <w15:docId w15:val="{F37D0FD0-2F0B-42F6-8B89-B5E6192F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D82424"/>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qFormat/>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qFormat/>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qFormat/>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qFormat/>
    <w:rsid w:val="00A05A5D"/>
    <w:rPr>
      <w:rFonts w:ascii="Open Sans" w:hAnsi="Open Sans"/>
      <w:smallCaps/>
      <w:color w:val="5A5A5A" w:themeColor="text1" w:themeTint="A5"/>
    </w:rPr>
  </w:style>
  <w:style w:type="character" w:styleId="Bokenstitel">
    <w:name w:val="Book Title"/>
    <w:basedOn w:val="Standardstycketeckensnitt"/>
    <w:uiPriority w:val="33"/>
    <w:qFormat/>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qFormat/>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styleId="Listtabell4dekorfrg6">
    <w:name w:val="List Table 4 Accent 6"/>
    <w:basedOn w:val="Normaltabell"/>
    <w:uiPriority w:val="49"/>
    <w:rsid w:val="009A271A"/>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tcBorders>
        <w:shd w:val="clear" w:color="auto" w:fill="27336D" w:themeFill="accent6"/>
      </w:tcPr>
    </w:tblStylePr>
    <w:tblStylePr w:type="lastRow">
      <w:rPr>
        <w:b/>
        <w:bCs/>
      </w:rPr>
      <w:tblPr/>
      <w:tcPr>
        <w:tcBorders>
          <w:top w:val="double" w:sz="4" w:space="0" w:color="5E70C5" w:themeColor="accent6" w:themeTint="99"/>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7frgstarkdekorfrg6">
    <w:name w:val="List Table 7 Colorful Accent 6"/>
    <w:basedOn w:val="Normaltabell"/>
    <w:uiPriority w:val="52"/>
    <w:rsid w:val="009A271A"/>
    <w:rPr>
      <w:color w:val="1D2651"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33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33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33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336D" w:themeColor="accent6"/>
        </w:tcBorders>
        <w:shd w:val="clear" w:color="auto" w:fill="FFFFFF" w:themeFill="background1"/>
      </w:tcPr>
    </w:tblStylePr>
    <w:tblStylePr w:type="band1Vert">
      <w:tblPr/>
      <w:tcPr>
        <w:shd w:val="clear" w:color="auto" w:fill="C9CFEC" w:themeFill="accent6" w:themeFillTint="33"/>
      </w:tcPr>
    </w:tblStylePr>
    <w:tblStylePr w:type="band1Horz">
      <w:tblPr/>
      <w:tcPr>
        <w:shd w:val="clear" w:color="auto" w:fill="C9CF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9A271A"/>
    <w:rPr>
      <w:color w:val="ED5B24"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9B7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9B7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9B7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9B79" w:themeColor="accent5"/>
        </w:tcBorders>
        <w:shd w:val="clear" w:color="auto" w:fill="FFFFFF" w:themeFill="background1"/>
      </w:tcPr>
    </w:tblStylePr>
    <w:tblStylePr w:type="band1Vert">
      <w:tblPr/>
      <w:tcPr>
        <w:shd w:val="clear" w:color="auto" w:fill="FCEAE4" w:themeFill="accent5" w:themeFillTint="33"/>
      </w:tcPr>
    </w:tblStylePr>
    <w:tblStylePr w:type="band1Horz">
      <w:tblPr/>
      <w:tcPr>
        <w:shd w:val="clear" w:color="auto" w:fill="FCE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9A271A"/>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insideV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insideV w:val="nil"/>
        </w:tcBorders>
        <w:shd w:val="clear" w:color="auto" w:fill="27336D" w:themeFill="accent6"/>
      </w:tcPr>
    </w:tblStylePr>
    <w:tblStylePr w:type="lastRow">
      <w:rPr>
        <w:b/>
        <w:bCs/>
      </w:rPr>
      <w:tblPr/>
      <w:tcPr>
        <w:tcBorders>
          <w:top w:val="double" w:sz="4" w:space="0" w:color="27336D" w:themeColor="accent6"/>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3dekorfrg2">
    <w:name w:val="List Table 3 Accent 2"/>
    <w:basedOn w:val="Normaltabell"/>
    <w:uiPriority w:val="48"/>
    <w:rsid w:val="009A271A"/>
    <w:rPr>
      <w:sz w:val="22"/>
      <w:szCs w:val="22"/>
    </w:rPr>
    <w:tblPr>
      <w:tblStyleRowBandSize w:val="1"/>
      <w:tblStyleColBandSize w:val="1"/>
      <w:tblBorders>
        <w:top w:val="single" w:sz="4" w:space="0" w:color="F3ACCD" w:themeColor="accent2"/>
        <w:left w:val="single" w:sz="4" w:space="0" w:color="F3ACCD" w:themeColor="accent2"/>
        <w:bottom w:val="single" w:sz="4" w:space="0" w:color="F3ACCD" w:themeColor="accent2"/>
        <w:right w:val="single" w:sz="4" w:space="0" w:color="F3ACCD" w:themeColor="accent2"/>
      </w:tblBorders>
    </w:tblPr>
    <w:tblStylePr w:type="firstRow">
      <w:rPr>
        <w:b/>
        <w:bCs/>
        <w:color w:val="FFFFFF" w:themeColor="background1"/>
      </w:rPr>
      <w:tblPr/>
      <w:tcPr>
        <w:shd w:val="clear" w:color="auto" w:fill="F3ACCD" w:themeFill="accent2"/>
      </w:tcPr>
    </w:tblStylePr>
    <w:tblStylePr w:type="lastRow">
      <w:rPr>
        <w:b/>
        <w:bCs/>
      </w:rPr>
      <w:tblPr/>
      <w:tcPr>
        <w:tcBorders>
          <w:top w:val="double" w:sz="4" w:space="0" w:color="F3ACC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CCD" w:themeColor="accent2"/>
          <w:right w:val="single" w:sz="4" w:space="0" w:color="F3ACCD" w:themeColor="accent2"/>
        </w:tcBorders>
      </w:tcPr>
    </w:tblStylePr>
    <w:tblStylePr w:type="band1Horz">
      <w:tblPr/>
      <w:tcPr>
        <w:tcBorders>
          <w:top w:val="single" w:sz="4" w:space="0" w:color="F3ACCD" w:themeColor="accent2"/>
          <w:bottom w:val="single" w:sz="4" w:space="0" w:color="F3ACC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CCD" w:themeColor="accent2"/>
          <w:left w:val="nil"/>
        </w:tcBorders>
      </w:tcPr>
    </w:tblStylePr>
    <w:tblStylePr w:type="swCell">
      <w:tblPr/>
      <w:tcPr>
        <w:tcBorders>
          <w:top w:val="double" w:sz="4" w:space="0" w:color="F3ACCD" w:themeColor="accent2"/>
          <w:right w:val="nil"/>
        </w:tcBorders>
      </w:tcPr>
    </w:tblStylePr>
  </w:style>
  <w:style w:type="table" w:styleId="Rutntstabell4dekorfrg2">
    <w:name w:val="Grid Table 4 Accent 2"/>
    <w:aliases w:val="BVB Tabell BLÅ"/>
    <w:basedOn w:val="Normaltabell"/>
    <w:uiPriority w:val="49"/>
    <w:rsid w:val="009A271A"/>
    <w:rPr>
      <w:sz w:val="20"/>
      <w:szCs w:val="22"/>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F3ACCD" w:themeColor="accent2"/>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9A271A"/>
    <w:rPr>
      <w:sz w:val="22"/>
      <w:szCs w:val="22"/>
    </w:rPr>
    <w:tblPr>
      <w:tblStyleRowBandSize w:val="1"/>
      <w:tblStyleColBandSize w:val="1"/>
      <w:tblBorders>
        <w:top w:val="single" w:sz="4" w:space="0" w:color="F7CDE0" w:themeColor="accent2" w:themeTint="99"/>
        <w:left w:val="single" w:sz="4" w:space="0" w:color="F7CDE0" w:themeColor="accent2" w:themeTint="99"/>
        <w:bottom w:val="single" w:sz="4" w:space="0" w:color="F7CDE0" w:themeColor="accent2" w:themeTint="99"/>
        <w:right w:val="single" w:sz="4" w:space="0" w:color="F7CDE0" w:themeColor="accent2" w:themeTint="99"/>
        <w:insideH w:val="single" w:sz="4" w:space="0" w:color="F7CDE0" w:themeColor="accent2" w:themeTint="99"/>
      </w:tblBorders>
    </w:tblPr>
    <w:tblStylePr w:type="firstRow">
      <w:rPr>
        <w:b/>
        <w:bCs/>
        <w:color w:val="FFFFFF" w:themeColor="background1"/>
      </w:rPr>
      <w:tblPr/>
      <w:tcPr>
        <w:tcBorders>
          <w:top w:val="single" w:sz="4" w:space="0" w:color="F3ACCD" w:themeColor="accent2"/>
          <w:left w:val="single" w:sz="4" w:space="0" w:color="F3ACCD" w:themeColor="accent2"/>
          <w:bottom w:val="single" w:sz="4" w:space="0" w:color="F3ACCD" w:themeColor="accent2"/>
          <w:right w:val="single" w:sz="4" w:space="0" w:color="F3ACCD" w:themeColor="accent2"/>
          <w:insideH w:val="nil"/>
        </w:tcBorders>
        <w:shd w:val="clear" w:color="auto" w:fill="F3ACCD" w:themeFill="accent2"/>
      </w:tcPr>
    </w:tblStylePr>
    <w:tblStylePr w:type="lastRow">
      <w:rPr>
        <w:b/>
        <w:bCs/>
      </w:rPr>
      <w:tblPr/>
      <w:tcPr>
        <w:tcBorders>
          <w:top w:val="double" w:sz="4" w:space="0" w:color="F7CDE0" w:themeColor="accent2" w:themeTint="99"/>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character" w:styleId="Kommentarsreferens">
    <w:name w:val="annotation reference"/>
    <w:basedOn w:val="Standardstycketeckensnitt"/>
    <w:uiPriority w:val="99"/>
    <w:semiHidden/>
    <w:unhideWhenUsed/>
    <w:rsid w:val="009A271A"/>
    <w:rPr>
      <w:sz w:val="16"/>
      <w:szCs w:val="16"/>
    </w:rPr>
  </w:style>
  <w:style w:type="paragraph" w:styleId="Kommentarer">
    <w:name w:val="annotation text"/>
    <w:basedOn w:val="Normal"/>
    <w:link w:val="KommentarerChar"/>
    <w:uiPriority w:val="99"/>
    <w:unhideWhenUsed/>
    <w:rsid w:val="009A271A"/>
    <w:pPr>
      <w:spacing w:after="160"/>
      <w:jc w:val="right"/>
    </w:pPr>
    <w:rPr>
      <w:rFonts w:asciiTheme="minorHAnsi" w:hAnsiTheme="minorHAnsi"/>
      <w:color w:val="000000" w:themeColor="text1"/>
      <w:sz w:val="16"/>
      <w:szCs w:val="20"/>
    </w:rPr>
  </w:style>
  <w:style w:type="character" w:customStyle="1" w:styleId="KommentarerChar">
    <w:name w:val="Kommentarer Char"/>
    <w:basedOn w:val="Standardstycketeckensnitt"/>
    <w:link w:val="Kommentarer"/>
    <w:uiPriority w:val="99"/>
    <w:rsid w:val="009A271A"/>
    <w:rPr>
      <w:color w:val="000000" w:themeColor="text1"/>
      <w:sz w:val="16"/>
      <w:szCs w:val="20"/>
    </w:rPr>
  </w:style>
  <w:style w:type="paragraph" w:styleId="Kommentarsmne">
    <w:name w:val="annotation subject"/>
    <w:basedOn w:val="Kommentarer"/>
    <w:next w:val="Kommentarer"/>
    <w:link w:val="KommentarsmneChar"/>
    <w:uiPriority w:val="99"/>
    <w:semiHidden/>
    <w:unhideWhenUsed/>
    <w:rsid w:val="009A271A"/>
    <w:rPr>
      <w:b/>
      <w:bCs/>
    </w:rPr>
  </w:style>
  <w:style w:type="character" w:customStyle="1" w:styleId="KommentarsmneChar">
    <w:name w:val="Kommentarsämne Char"/>
    <w:basedOn w:val="KommentarerChar"/>
    <w:link w:val="Kommentarsmne"/>
    <w:uiPriority w:val="99"/>
    <w:semiHidden/>
    <w:rsid w:val="009A271A"/>
    <w:rPr>
      <w:b/>
      <w:bCs/>
      <w:color w:val="000000" w:themeColor="text1"/>
      <w:sz w:val="16"/>
      <w:szCs w:val="20"/>
    </w:rPr>
  </w:style>
  <w:style w:type="paragraph" w:customStyle="1" w:styleId="BVBTabell">
    <w:name w:val="BVB Tabell"/>
    <w:basedOn w:val="Normal"/>
    <w:link w:val="BVBTabellChar"/>
    <w:qFormat/>
    <w:rsid w:val="009A271A"/>
    <w:pPr>
      <w:autoSpaceDE w:val="0"/>
      <w:autoSpaceDN w:val="0"/>
      <w:adjustRightInd w:val="0"/>
      <w:jc w:val="right"/>
    </w:pPr>
    <w:rPr>
      <w:rFonts w:asciiTheme="minorHAnsi" w:hAnsiTheme="minorHAnsi" w:cs="Times New Roman"/>
      <w:b/>
      <w:bCs/>
      <w:sz w:val="16"/>
      <w:szCs w:val="22"/>
    </w:rPr>
  </w:style>
  <w:style w:type="table" w:customStyle="1" w:styleId="Formatmall1">
    <w:name w:val="Formatmall1"/>
    <w:basedOn w:val="Normaltabell"/>
    <w:uiPriority w:val="99"/>
    <w:rsid w:val="009A271A"/>
    <w:rPr>
      <w:sz w:val="22"/>
      <w:szCs w:val="22"/>
    </w:rPr>
    <w:tblPr/>
  </w:style>
  <w:style w:type="character" w:customStyle="1" w:styleId="BVBTabellChar">
    <w:name w:val="BVB Tabell Char"/>
    <w:basedOn w:val="Standardstycketeckensnitt"/>
    <w:link w:val="BVBTabell"/>
    <w:rsid w:val="009A271A"/>
    <w:rPr>
      <w:rFonts w:cs="Times New Roman"/>
      <w:b/>
      <w:bCs/>
      <w:sz w:val="16"/>
      <w:szCs w:val="22"/>
    </w:rPr>
  </w:style>
  <w:style w:type="table" w:customStyle="1" w:styleId="Formatmall2">
    <w:name w:val="Formatmall2"/>
    <w:basedOn w:val="Normaltabell"/>
    <w:uiPriority w:val="99"/>
    <w:rsid w:val="009A271A"/>
    <w:rPr>
      <w:sz w:val="22"/>
      <w:szCs w:val="22"/>
    </w:rPr>
    <w:tblPr/>
  </w:style>
  <w:style w:type="paragraph" w:styleId="Fotnotstext">
    <w:name w:val="footnote text"/>
    <w:basedOn w:val="Normal"/>
    <w:link w:val="FotnotstextChar"/>
    <w:semiHidden/>
    <w:rsid w:val="009A271A"/>
    <w:pPr>
      <w:spacing w:line="276" w:lineRule="auto"/>
      <w:jc w:val="right"/>
    </w:pPr>
    <w:rPr>
      <w:rFonts w:ascii="Calibri" w:eastAsia="Times New Roman" w:hAnsi="Calibri" w:cs="Times New Roman"/>
      <w:sz w:val="16"/>
      <w:szCs w:val="20"/>
      <w:lang w:eastAsia="sv-SE"/>
    </w:rPr>
  </w:style>
  <w:style w:type="character" w:customStyle="1" w:styleId="FotnotstextChar">
    <w:name w:val="Fotnotstext Char"/>
    <w:basedOn w:val="Standardstycketeckensnitt"/>
    <w:link w:val="Fotnotstext"/>
    <w:semiHidden/>
    <w:rsid w:val="009A271A"/>
    <w:rPr>
      <w:rFonts w:ascii="Calibri" w:eastAsia="Times New Roman" w:hAnsi="Calibri" w:cs="Times New Roman"/>
      <w:sz w:val="16"/>
      <w:szCs w:val="20"/>
      <w:lang w:eastAsia="sv-SE"/>
    </w:rPr>
  </w:style>
  <w:style w:type="character" w:styleId="Fotnotsreferens">
    <w:name w:val="footnote reference"/>
    <w:semiHidden/>
    <w:rsid w:val="009A271A"/>
    <w:rPr>
      <w:vertAlign w:val="superscript"/>
    </w:rPr>
  </w:style>
  <w:style w:type="paragraph" w:styleId="Beskrivning">
    <w:name w:val="caption"/>
    <w:basedOn w:val="Normal"/>
    <w:next w:val="Normal"/>
    <w:uiPriority w:val="35"/>
    <w:unhideWhenUsed/>
    <w:qFormat/>
    <w:rsid w:val="009A271A"/>
    <w:pPr>
      <w:spacing w:after="200"/>
      <w:jc w:val="right"/>
    </w:pPr>
    <w:rPr>
      <w:rFonts w:asciiTheme="minorHAnsi" w:hAnsiTheme="minorHAnsi"/>
      <w:i/>
      <w:iCs/>
      <w:color w:val="3C3C3B" w:themeColor="text2"/>
      <w:sz w:val="18"/>
      <w:szCs w:val="18"/>
    </w:rPr>
  </w:style>
  <w:style w:type="character" w:styleId="Platshllartext">
    <w:name w:val="Placeholder Text"/>
    <w:basedOn w:val="Standardstycketeckensnitt"/>
    <w:uiPriority w:val="99"/>
    <w:semiHidden/>
    <w:rsid w:val="009A271A"/>
    <w:rPr>
      <w:color w:val="808080"/>
    </w:rPr>
  </w:style>
  <w:style w:type="table" w:customStyle="1" w:styleId="Tabellrutnt1">
    <w:name w:val="Tabellrutnät1"/>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9A271A"/>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rutnt4">
    <w:name w:val="Tabellrutnät4"/>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9A271A"/>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rutnt8">
    <w:name w:val="Tabellrutnät8"/>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2">
    <w:name w:val="Rutnätstabell 4 – dekorfärg 12"/>
    <w:basedOn w:val="Normaltabell"/>
    <w:next w:val="Rutntstabell4dekorfrg1"/>
    <w:uiPriority w:val="49"/>
    <w:rsid w:val="009A271A"/>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3053B2"/>
    <w:rPr>
      <w:rFonts w:ascii="Open Sans Light" w:hAnsi="Open Sans Light"/>
      <w:sz w:val="20"/>
    </w:rPr>
  </w:style>
  <w:style w:type="character" w:styleId="Nmn">
    <w:name w:val="Mention"/>
    <w:basedOn w:val="Standardstycketeckensnitt"/>
    <w:uiPriority w:val="99"/>
    <w:unhideWhenUsed/>
    <w:rsid w:val="00EB081E"/>
    <w:rPr>
      <w:color w:val="2B579A"/>
      <w:shd w:val="clear" w:color="auto" w:fill="E1DFDD"/>
    </w:rPr>
  </w:style>
  <w:style w:type="table" w:styleId="Rutntstabell6frgstarkdekorfrg1">
    <w:name w:val="Grid Table 6 Colorful Accent 1"/>
    <w:basedOn w:val="Normaltabell"/>
    <w:uiPriority w:val="51"/>
    <w:rsid w:val="002D2DFD"/>
    <w:rPr>
      <w:color w:val="BB165E" w:themeColor="accent1" w:themeShade="BF"/>
    </w:rPr>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4" w:space="0" w:color="F083B3" w:themeColor="accent1" w:themeTint="99"/>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008360">
      <w:bodyDiv w:val="1"/>
      <w:marLeft w:val="0"/>
      <w:marRight w:val="0"/>
      <w:marTop w:val="0"/>
      <w:marBottom w:val="0"/>
      <w:divBdr>
        <w:top w:val="none" w:sz="0" w:space="0" w:color="auto"/>
        <w:left w:val="none" w:sz="0" w:space="0" w:color="auto"/>
        <w:bottom w:val="none" w:sz="0" w:space="0" w:color="auto"/>
        <w:right w:val="none" w:sz="0" w:space="0" w:color="auto"/>
      </w:divBdr>
    </w:div>
    <w:div w:id="1067385738">
      <w:bodyDiv w:val="1"/>
      <w:marLeft w:val="0"/>
      <w:marRight w:val="0"/>
      <w:marTop w:val="0"/>
      <w:marBottom w:val="0"/>
      <w:divBdr>
        <w:top w:val="none" w:sz="0" w:space="0" w:color="auto"/>
        <w:left w:val="none" w:sz="0" w:space="0" w:color="auto"/>
        <w:bottom w:val="none" w:sz="0" w:space="0" w:color="auto"/>
        <w:right w:val="none" w:sz="0" w:space="0" w:color="auto"/>
      </w:divBdr>
    </w:div>
    <w:div w:id="1120957072">
      <w:bodyDiv w:val="1"/>
      <w:marLeft w:val="0"/>
      <w:marRight w:val="0"/>
      <w:marTop w:val="0"/>
      <w:marBottom w:val="0"/>
      <w:divBdr>
        <w:top w:val="none" w:sz="0" w:space="0" w:color="auto"/>
        <w:left w:val="none" w:sz="0" w:space="0" w:color="auto"/>
        <w:bottom w:val="none" w:sz="0" w:space="0" w:color="auto"/>
        <w:right w:val="none" w:sz="0" w:space="0" w:color="auto"/>
      </w:divBdr>
    </w:div>
    <w:div w:id="1226800133">
      <w:bodyDiv w:val="1"/>
      <w:marLeft w:val="0"/>
      <w:marRight w:val="0"/>
      <w:marTop w:val="0"/>
      <w:marBottom w:val="0"/>
      <w:divBdr>
        <w:top w:val="none" w:sz="0" w:space="0" w:color="auto"/>
        <w:left w:val="none" w:sz="0" w:space="0" w:color="auto"/>
        <w:bottom w:val="none" w:sz="0" w:space="0" w:color="auto"/>
        <w:right w:val="none" w:sz="0" w:space="0" w:color="auto"/>
      </w:divBdr>
    </w:div>
    <w:div w:id="1418600591">
      <w:bodyDiv w:val="1"/>
      <w:marLeft w:val="0"/>
      <w:marRight w:val="0"/>
      <w:marTop w:val="0"/>
      <w:marBottom w:val="0"/>
      <w:divBdr>
        <w:top w:val="none" w:sz="0" w:space="0" w:color="auto"/>
        <w:left w:val="none" w:sz="0" w:space="0" w:color="auto"/>
        <w:bottom w:val="none" w:sz="0" w:space="0" w:color="auto"/>
        <w:right w:val="none" w:sz="0" w:space="0" w:color="auto"/>
      </w:divBdr>
    </w:div>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 w:id="1837761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yggvarubedomningen.com/assessments/downloads/" TargetMode="External"/><Relationship Id="rId18" Type="http://schemas.openxmlformats.org/officeDocument/2006/relationships/hyperlink" Target="https://echa.europa.eu/candidate-list-tabl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otisum.se/rnp/sls/lag/20110927.htm" TargetMode="External"/><Relationship Id="rId17" Type="http://schemas.openxmlformats.org/officeDocument/2006/relationships/hyperlink" Target="https://echa.europa.eu/candidate-list-tab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emi.se/prioguiden/english/start/prio-criteria-for-phase-out-substances-and-priority-risk-reduction-substances" TargetMode="External"/><Relationship Id="rId20" Type="http://schemas.openxmlformats.org/officeDocument/2006/relationships/hyperlink" Target="https://euon.echa.europa.eu/sv/definition-of-nanomater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ha.europa.eu/sv/candidate-list-tabl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ha.europa.eu/sv/candidate-list-tabl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cha.europa.eu/regulations/reach/candidate-list-substances-in-artic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nlist.chemsec.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yggvarubedomningense.sharepoint.com/Officemallar/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3938B7A3886245A08BAF51BBEBF401" ma:contentTypeVersion="11" ma:contentTypeDescription="Skapa ett nytt dokument." ma:contentTypeScope="" ma:versionID="4f281364754a62b7d841c403f426d439">
  <xsd:schema xmlns:xsd="http://www.w3.org/2001/XMLSchema" xmlns:xs="http://www.w3.org/2001/XMLSchema" xmlns:p="http://schemas.microsoft.com/office/2006/metadata/properties" xmlns:ns2="bc1ee78f-07be-46f3-914a-5b0d8b253c6f" targetNamespace="http://schemas.microsoft.com/office/2006/metadata/properties" ma:root="true" ma:fieldsID="fccda07ba6df1e752e281e0bbbfc720f" ns2:_="">
    <xsd:import namespace="bc1ee78f-07be-46f3-914a-5b0d8b253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e78f-07be-46f3-914a-5b0d8b25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f36a002f-2aac-494d-91ae-1a3ea5ca14a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1ee78f-07be-46f3-914a-5b0d8b253c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5236A5-91EA-4BF6-8529-44D339402D67}">
  <ds:schemaRefs>
    <ds:schemaRef ds:uri="http://schemas.microsoft.com/sharepoint/v3/contenttype/forms"/>
  </ds:schemaRefs>
</ds:datastoreItem>
</file>

<file path=customXml/itemProps2.xml><?xml version="1.0" encoding="utf-8"?>
<ds:datastoreItem xmlns:ds="http://schemas.openxmlformats.org/officeDocument/2006/customXml" ds:itemID="{F4D41BFD-596A-4D7F-9B24-74817C88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e78f-07be-46f3-914a-5b0d8b253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4.xml><?xml version="1.0" encoding="utf-8"?>
<ds:datastoreItem xmlns:ds="http://schemas.openxmlformats.org/officeDocument/2006/customXml" ds:itemID="{5BF33E9B-C090-4483-93EC-0C09C880F17A}">
  <ds:schemaRefs>
    <ds:schemaRef ds:uri="http://purl.org/dc/dcmitype/"/>
    <ds:schemaRef ds:uri="bc1ee78f-07be-46f3-914a-5b0d8b253c6f"/>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BVB%20Wordmall,%20enkel</Template>
  <TotalTime>0</TotalTime>
  <Pages>16</Pages>
  <Words>4750</Words>
  <Characters>25180</Characters>
  <Application>Microsoft Office Word</Application>
  <DocSecurity>0</DocSecurity>
  <Lines>209</Lines>
  <Paragraphs>59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Sofia Hietala</cp:lastModifiedBy>
  <cp:revision>2</cp:revision>
  <cp:lastPrinted>2024-09-02T05:28:00Z</cp:lastPrinted>
  <dcterms:created xsi:type="dcterms:W3CDTF">2025-09-15T06:47:00Z</dcterms:created>
  <dcterms:modified xsi:type="dcterms:W3CDTF">2025-09-15T06:47:00Z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0x0101004B3938B7A3886245A08BAF51BBEBF401</vt:lpwstr>
  </property>
  <property fmtid="{D5CDD505-2E9C-101B-9397-08002B2CF9AE}" pid="3" name="Order">
    <vt:r8>2486200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